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3929" w14:textId="0FF52B1F" w:rsidR="00021F9A" w:rsidRDefault="00021F9A" w:rsidP="00021F9A">
      <w:pPr>
        <w:jc w:val="both"/>
      </w:pPr>
    </w:p>
    <w:p w14:paraId="473412BA" w14:textId="77777777" w:rsidR="00535434" w:rsidRPr="002410EB" w:rsidRDefault="00535434" w:rsidP="00535434">
      <w:pPr>
        <w:pStyle w:val="Potsikko"/>
        <w:jc w:val="both"/>
      </w:pPr>
      <w:r w:rsidRPr="002410EB">
        <w:t>Poikkeavien tapahtumien ilmoittaminen ja kirjaaminen</w:t>
      </w:r>
    </w:p>
    <w:p w14:paraId="33BF418A" w14:textId="77777777" w:rsidR="00535434" w:rsidRPr="004B2F54" w:rsidRDefault="00535434" w:rsidP="00535434">
      <w:pPr>
        <w:jc w:val="both"/>
        <w:rPr>
          <w:rStyle w:val="Hyperlinkki"/>
          <w:sz w:val="18"/>
          <w:szCs w:val="18"/>
        </w:rPr>
      </w:pPr>
      <w:r>
        <w:rPr>
          <w:color w:val="4B6BC8" w:themeColor="hyperlink"/>
          <w:sz w:val="18"/>
          <w:szCs w:val="18"/>
          <w:u w:val="single"/>
        </w:rPr>
        <w:fldChar w:fldCharType="begin"/>
      </w:r>
      <w:r>
        <w:rPr>
          <w:color w:val="4B6BC8" w:themeColor="hyperlink"/>
          <w:sz w:val="18"/>
          <w:szCs w:val="18"/>
          <w:u w:val="single"/>
        </w:rPr>
        <w:instrText xml:space="preserve"> HYPERLINK  \l "Poikkeava" </w:instrText>
      </w:r>
      <w:r>
        <w:rPr>
          <w:color w:val="4B6BC8" w:themeColor="hyperlink"/>
          <w:sz w:val="18"/>
          <w:szCs w:val="18"/>
          <w:u w:val="single"/>
        </w:rPr>
      </w:r>
      <w:r>
        <w:rPr>
          <w:color w:val="4B6BC8" w:themeColor="hyperlink"/>
          <w:sz w:val="18"/>
          <w:szCs w:val="18"/>
          <w:u w:val="single"/>
        </w:rPr>
        <w:fldChar w:fldCharType="separate"/>
      </w:r>
      <w:r>
        <w:rPr>
          <w:rStyle w:val="Hyperlinkki"/>
          <w:sz w:val="18"/>
          <w:szCs w:val="18"/>
        </w:rPr>
        <w:t>Prosessikaavio</w:t>
      </w:r>
    </w:p>
    <w:p w14:paraId="4B42080D" w14:textId="77777777" w:rsidR="00535434" w:rsidRPr="002410EB" w:rsidRDefault="00535434" w:rsidP="00535434">
      <w:pPr>
        <w:jc w:val="both"/>
        <w:rPr>
          <w:b/>
        </w:rPr>
      </w:pPr>
      <w:r>
        <w:rPr>
          <w:color w:val="4B6BC8" w:themeColor="hyperlink"/>
          <w:sz w:val="18"/>
          <w:szCs w:val="18"/>
          <w:u w:val="single"/>
        </w:rPr>
        <w:fldChar w:fldCharType="end"/>
      </w:r>
    </w:p>
    <w:p w14:paraId="3F3BA80D" w14:textId="77777777" w:rsidR="00535434" w:rsidRPr="002410EB" w:rsidRDefault="00535434" w:rsidP="00535434">
      <w:pPr>
        <w:jc w:val="both"/>
      </w:pPr>
      <w:r>
        <w:t>T</w:t>
      </w:r>
      <w:r w:rsidRPr="002410EB">
        <w:t xml:space="preserve">ässä ohjeessa </w:t>
      </w:r>
      <w:r>
        <w:t>p</w:t>
      </w:r>
      <w:r w:rsidRPr="002410EB">
        <w:t>oikkeavalla tapahtumalla tarkoitetaan potilaaseen, työntekijään tai muuhun henkilöön kohdistunutta haitta-/vaara</w:t>
      </w:r>
      <w:r>
        <w:t>tapahtumaa tai ”läheltä piti” -</w:t>
      </w:r>
      <w:r w:rsidRPr="002410EB">
        <w:t xml:space="preserve">tilannetta. </w:t>
      </w:r>
    </w:p>
    <w:p w14:paraId="6EAABF94" w14:textId="77777777" w:rsidR="00535434" w:rsidRPr="002410EB" w:rsidRDefault="00535434" w:rsidP="00535434">
      <w:pPr>
        <w:jc w:val="both"/>
      </w:pPr>
    </w:p>
    <w:p w14:paraId="27848E33" w14:textId="77777777" w:rsidR="00535434" w:rsidRDefault="00535434" w:rsidP="00535434">
      <w:pPr>
        <w:jc w:val="both"/>
      </w:pPr>
      <w:r w:rsidRPr="002410EB">
        <w:t>Ohjeessa mainittujen ulkoisten ja sisäisten ilmoitusten lisäksi potilasta kohdanneet poikkeavat tapahtumat (esim. lääkeainereaktiot) kirjataan myös potilaskohtaisiin tietojärjestelmiin.</w:t>
      </w:r>
    </w:p>
    <w:p w14:paraId="4CD1E961" w14:textId="77777777" w:rsidR="00535434" w:rsidRPr="00535434" w:rsidRDefault="00535434" w:rsidP="00535434">
      <w:pPr>
        <w:pStyle w:val="Otsikko10"/>
        <w:rPr>
          <w:rFonts w:ascii="Trebuchet MS" w:hAnsi="Trebuchet MS"/>
          <w:color w:val="auto"/>
        </w:rPr>
      </w:pPr>
      <w:r w:rsidRPr="00535434">
        <w:rPr>
          <w:rFonts w:ascii="Trebuchet MS" w:hAnsi="Trebuchet MS"/>
          <w:color w:val="auto"/>
        </w:rPr>
        <w:t>1. Ulkoinen ilmoittaminen</w:t>
      </w:r>
    </w:p>
    <w:p w14:paraId="2BF30CB9" w14:textId="77777777" w:rsidR="00535434" w:rsidRDefault="00535434" w:rsidP="00535434">
      <w:pPr>
        <w:pStyle w:val="Otsikko2"/>
        <w:rPr>
          <w:rFonts w:ascii="Trebuchet MS" w:hAnsi="Trebuchet MS"/>
          <w:b/>
          <w:bCs/>
          <w:color w:val="auto"/>
          <w:sz w:val="24"/>
          <w:szCs w:val="24"/>
        </w:rPr>
      </w:pPr>
      <w:r w:rsidRPr="00535434">
        <w:rPr>
          <w:rFonts w:ascii="Trebuchet MS" w:hAnsi="Trebuchet MS"/>
          <w:b/>
          <w:bCs/>
          <w:color w:val="auto"/>
          <w:sz w:val="24"/>
          <w:szCs w:val="24"/>
        </w:rPr>
        <w:t>1.1. Terveydenhuollon laitteen ja tarvikkeen aiheuttaman vakavan vaaran tai ”läheltä piti”-tilanteen ilmoittaminen FIMEAAN</w:t>
      </w:r>
    </w:p>
    <w:p w14:paraId="0F8DF596" w14:textId="77777777" w:rsidR="00535434" w:rsidRPr="00535434" w:rsidRDefault="00535434" w:rsidP="00535434"/>
    <w:p w14:paraId="263BF0EC" w14:textId="77777777" w:rsidR="00535434" w:rsidRDefault="00535434" w:rsidP="00535434">
      <w:pPr>
        <w:jc w:val="both"/>
      </w:pPr>
      <w:r w:rsidRPr="002410EB">
        <w:t>Terveydenhuollon laitteen (</w:t>
      </w:r>
      <w:r>
        <w:t xml:space="preserve">esim. </w:t>
      </w:r>
      <w:r w:rsidRPr="002410EB">
        <w:t>kuvauslaite, tipanlaskija</w:t>
      </w:r>
      <w:r>
        <w:t xml:space="preserve">, ohjelmisto) </w:t>
      </w:r>
      <w:r w:rsidRPr="002410EB">
        <w:t>ja tarvikkeen (</w:t>
      </w:r>
      <w:r>
        <w:t xml:space="preserve">esim. </w:t>
      </w:r>
      <w:r w:rsidRPr="002410EB">
        <w:t>neula, katetri, väliletku</w:t>
      </w:r>
      <w:r>
        <w:t xml:space="preserve">) ominaisuuden, häiriön tai </w:t>
      </w:r>
      <w:r w:rsidRPr="002410EB">
        <w:t>vian aiheuttama</w:t>
      </w:r>
      <w:r>
        <w:t>n</w:t>
      </w:r>
      <w:r w:rsidRPr="002410EB">
        <w:t xml:space="preserve"> vak</w:t>
      </w:r>
      <w:r>
        <w:t>avan vaaran tai ”läheltä piti” -</w:t>
      </w:r>
      <w:r w:rsidRPr="002410EB">
        <w:t xml:space="preserve">tilanteen </w:t>
      </w:r>
      <w:r>
        <w:t xml:space="preserve">tai </w:t>
      </w:r>
      <w:r w:rsidRPr="00815473">
        <w:t>ei-toivotu</w:t>
      </w:r>
      <w:r>
        <w:t xml:space="preserve">n sivuvaikutuksen </w:t>
      </w:r>
      <w:r w:rsidRPr="002410EB">
        <w:t>ilmoittaminen on lakisääteinen velvollisuus. Ilmoitus tulee tehdä vakavissa vaaratilanteissa 10 vrk:n ja "läheltä-piti" -tilanteissa 30 vrk:n kuluessa</w:t>
      </w:r>
      <w:r>
        <w:t xml:space="preserve"> tapahtuneesta</w:t>
      </w:r>
      <w:r w:rsidRPr="002410EB">
        <w:t xml:space="preserve">. </w:t>
      </w:r>
    </w:p>
    <w:p w14:paraId="64964DCC" w14:textId="77777777" w:rsidR="00535434" w:rsidRDefault="00535434" w:rsidP="00535434">
      <w:pPr>
        <w:jc w:val="both"/>
      </w:pPr>
    </w:p>
    <w:p w14:paraId="7533708F" w14:textId="77777777" w:rsidR="00535434" w:rsidRPr="002410EB" w:rsidRDefault="00535434" w:rsidP="00535434">
      <w:pPr>
        <w:jc w:val="both"/>
      </w:pPr>
      <w:r w:rsidRPr="00CB0AC7">
        <w:t>Vaaratilanne</w:t>
      </w:r>
      <w:r>
        <w:t>ilmoituksen</w:t>
      </w:r>
      <w:r w:rsidRPr="00CB0AC7">
        <w:t xml:space="preserve"> tekee mieluiten se terveydenhuollon ammattihenkilö, joka vaaratilanteen sattuessa on ollut mukana ko. tilanteessa. </w:t>
      </w:r>
      <w:r w:rsidRPr="002410EB">
        <w:t xml:space="preserve">Kopio ilmoituksesta toimitetaan </w:t>
      </w:r>
      <w:r>
        <w:t>yksikön esihenkilölle</w:t>
      </w:r>
      <w:r w:rsidRPr="002410EB">
        <w:t xml:space="preserve">, </w:t>
      </w:r>
      <w:proofErr w:type="spellStart"/>
      <w:r w:rsidRPr="002410EB">
        <w:t>P</w:t>
      </w:r>
      <w:r>
        <w:t>ohteen</w:t>
      </w:r>
      <w:proofErr w:type="spellEnd"/>
      <w:r>
        <w:t xml:space="preserve"> </w:t>
      </w:r>
      <w:r w:rsidRPr="002410EB">
        <w:t>tuoteturvallisuusvastaavalle (</w:t>
      </w:r>
      <w:r>
        <w:t>Pasi Keskitalo</w:t>
      </w:r>
      <w:r w:rsidRPr="002410EB">
        <w:t xml:space="preserve">), </w:t>
      </w:r>
      <w:r>
        <w:t xml:space="preserve">laitehuoltoon ja </w:t>
      </w:r>
      <w:r w:rsidRPr="002410EB">
        <w:t>laitt</w:t>
      </w:r>
      <w:r>
        <w:t>een tai tavaran valmistajalle /</w:t>
      </w:r>
      <w:r w:rsidRPr="002410EB">
        <w:t xml:space="preserve"> maahantuojalle. </w:t>
      </w:r>
    </w:p>
    <w:p w14:paraId="51721BE7" w14:textId="77777777" w:rsidR="00535434" w:rsidRPr="002410EB" w:rsidRDefault="00535434" w:rsidP="00535434">
      <w:pPr>
        <w:jc w:val="both"/>
      </w:pPr>
    </w:p>
    <w:p w14:paraId="21A553CC" w14:textId="77777777" w:rsidR="00535434" w:rsidRDefault="00535434" w:rsidP="00535434">
      <w:pPr>
        <w:jc w:val="both"/>
      </w:pPr>
      <w:r>
        <w:t xml:space="preserve">Ammattihenkilö täyttää Fimean sivuilta </w:t>
      </w:r>
      <w:hyperlink r:id="rId13" w:tgtFrame="_blank" w:tooltip="Avautuu uudessa välilehdessä" w:history="1">
        <w:r w:rsidRPr="00BA43C0">
          <w:rPr>
            <w:rStyle w:val="Hyperlinkki"/>
            <w:rFonts w:cs="Arial"/>
            <w:bCs/>
            <w:shd w:val="clear" w:color="auto" w:fill="FEFFFE"/>
          </w:rPr>
          <w:t>Sähköisen käyttäjän vaaratilanneilmoituslomakke</w:t>
        </w:r>
        <w:r w:rsidRPr="00BA43C0">
          <w:rPr>
            <w:rStyle w:val="Hyperlinkki"/>
          </w:rPr>
          <w:t>en</w:t>
        </w:r>
      </w:hyperlink>
      <w:r w:rsidRPr="002410EB">
        <w:t xml:space="preserve"> </w:t>
      </w:r>
      <w:r>
        <w:t xml:space="preserve">tai tekee ilmoituksen suoraan </w:t>
      </w:r>
      <w:proofErr w:type="spellStart"/>
      <w:r>
        <w:t>HaiPro</w:t>
      </w:r>
      <w:proofErr w:type="spellEnd"/>
      <w:r>
        <w:t xml:space="preserve">-järjestelmän kautta. </w:t>
      </w:r>
      <w:r>
        <w:rPr>
          <w:rFonts w:cs="Arial"/>
          <w:color w:val="272833"/>
          <w:shd w:val="clear" w:color="auto" w:fill="FEFFFE"/>
        </w:rPr>
        <w:t xml:space="preserve">Ilmoituksen voi tehdä myös </w:t>
      </w:r>
      <w:hyperlink r:id="rId14" w:tgtFrame="_blank" w:tooltip="Avautuu uudessa välilehdessä" w:history="1">
        <w:r w:rsidRPr="00BA43C0">
          <w:rPr>
            <w:rStyle w:val="Hyperlinkki"/>
            <w:rFonts w:cs="Arial"/>
            <w:bCs/>
            <w:color w:val="005BB0"/>
            <w:shd w:val="clear" w:color="auto" w:fill="FEFFFE"/>
          </w:rPr>
          <w:t>Käyttäjän vaaratilanneilmoituslomakkeella (pdf)</w:t>
        </w:r>
      </w:hyperlink>
      <w:r>
        <w:t xml:space="preserve">, joka </w:t>
      </w:r>
      <w:r w:rsidRPr="00D6369E">
        <w:rPr>
          <w:rFonts w:cs="Arial"/>
          <w:color w:val="272833"/>
          <w:shd w:val="clear" w:color="auto" w:fill="FEFFFE"/>
        </w:rPr>
        <w:t>lähetetään sähköpostitse </w:t>
      </w:r>
      <w:hyperlink r:id="rId15" w:tgtFrame="_blank" w:tooltip="Avautuu uudessa välilehdessä" w:history="1">
        <w:r w:rsidRPr="00BA43C0">
          <w:rPr>
            <w:rStyle w:val="Hyperlinkki"/>
            <w:rFonts w:cs="Arial"/>
            <w:bCs/>
            <w:color w:val="005BB0"/>
            <w:shd w:val="clear" w:color="auto" w:fill="FEFFFE"/>
          </w:rPr>
          <w:t>laitevaarat@fimea.fi</w:t>
        </w:r>
      </w:hyperlink>
      <w:r w:rsidRPr="00D6369E">
        <w:rPr>
          <w:rFonts w:cs="Arial"/>
          <w:color w:val="272833"/>
          <w:shd w:val="clear" w:color="auto" w:fill="FEFFFE"/>
        </w:rPr>
        <w:t>.</w:t>
      </w:r>
    </w:p>
    <w:p w14:paraId="5E8C7BA5" w14:textId="77777777" w:rsidR="00535434" w:rsidRPr="002410EB" w:rsidRDefault="00535434" w:rsidP="00535434">
      <w:pPr>
        <w:jc w:val="both"/>
      </w:pPr>
    </w:p>
    <w:p w14:paraId="4E704E2B" w14:textId="77777777" w:rsidR="00535434" w:rsidRPr="002410EB" w:rsidRDefault="00535434" w:rsidP="00535434">
      <w:r w:rsidRPr="002410EB">
        <w:t>Lis</w:t>
      </w:r>
      <w:r>
        <w:t>ätieto</w:t>
      </w:r>
      <w:r w:rsidRPr="002410EB">
        <w:t xml:space="preserve">a osoitteesta: </w:t>
      </w:r>
      <w:hyperlink r:id="rId16" w:history="1">
        <w:r>
          <w:rPr>
            <w:rStyle w:val="Hyperlinkki"/>
          </w:rPr>
          <w:t>https://www.fimea.fi/web/guest/laakinnalliset_laitteet/vaatimukset-ammattimaisille-kayttajille/vaaratilanteista-ilmoittaminen</w:t>
        </w:r>
      </w:hyperlink>
    </w:p>
    <w:p w14:paraId="4573B0AC" w14:textId="77777777" w:rsidR="00535434" w:rsidRPr="002410EB" w:rsidRDefault="00535434" w:rsidP="00535434">
      <w:pPr>
        <w:jc w:val="both"/>
      </w:pPr>
    </w:p>
    <w:p w14:paraId="024D834A" w14:textId="77777777" w:rsidR="00535434" w:rsidRDefault="00535434" w:rsidP="00535434">
      <w:pPr>
        <w:pStyle w:val="Otsikko2"/>
        <w:rPr>
          <w:rFonts w:ascii="Trebuchet MS" w:hAnsi="Trebuchet MS"/>
          <w:b/>
          <w:bCs/>
          <w:color w:val="auto"/>
          <w:sz w:val="24"/>
          <w:szCs w:val="24"/>
        </w:rPr>
      </w:pPr>
      <w:r w:rsidRPr="00535434">
        <w:rPr>
          <w:rFonts w:ascii="Trebuchet MS" w:hAnsi="Trebuchet MS"/>
          <w:b/>
          <w:bCs/>
          <w:color w:val="auto"/>
          <w:sz w:val="24"/>
          <w:szCs w:val="24"/>
        </w:rPr>
        <w:t xml:space="preserve">1.2. Lääkeaineiden vakavien haittavaikutusten ilmoittaminen FIMEAAN </w:t>
      </w:r>
    </w:p>
    <w:p w14:paraId="613773A5" w14:textId="77777777" w:rsidR="00535434" w:rsidRPr="00535434" w:rsidRDefault="00535434" w:rsidP="00535434"/>
    <w:p w14:paraId="72B26853" w14:textId="77777777" w:rsidR="00535434" w:rsidRPr="002410EB" w:rsidRDefault="00535434" w:rsidP="00535434">
      <w:pPr>
        <w:jc w:val="both"/>
      </w:pPr>
      <w:r>
        <w:t>Tilanteessa mukana ollut henkilö</w:t>
      </w:r>
      <w:r w:rsidRPr="002410EB">
        <w:t xml:space="preserve"> ilmoitta</w:t>
      </w:r>
      <w:r>
        <w:t>a</w:t>
      </w:r>
      <w:r w:rsidRPr="002410EB">
        <w:t xml:space="preserve"> Fimealle toteamansa tai epäilemänsä lääkkeiden käyttöön liittyneet haittavaikutukset, erityisest</w:t>
      </w:r>
      <w:r>
        <w:t>i vakavat ja/tai odottamattomat</w:t>
      </w:r>
      <w:r w:rsidRPr="002410EB">
        <w:t xml:space="preserve"> sekä kaikki uusien lääkkeiden haitat.</w:t>
      </w:r>
    </w:p>
    <w:p w14:paraId="41592C12" w14:textId="77777777" w:rsidR="00535434" w:rsidRPr="002410EB" w:rsidRDefault="00535434" w:rsidP="00535434">
      <w:pPr>
        <w:jc w:val="both"/>
      </w:pPr>
    </w:p>
    <w:p w14:paraId="14FC78F2" w14:textId="77777777" w:rsidR="00535434" w:rsidRPr="002410EB" w:rsidRDefault="00535434" w:rsidP="00535434">
      <w:pPr>
        <w:jc w:val="both"/>
      </w:pPr>
      <w:r>
        <w:t xml:space="preserve">Ilmoitus tehdään joko </w:t>
      </w:r>
      <w:hyperlink r:id="rId17" w:history="1">
        <w:r w:rsidRPr="002410EB">
          <w:rPr>
            <w:rStyle w:val="Hyperlinkki"/>
          </w:rPr>
          <w:t>sähköisesti</w:t>
        </w:r>
      </w:hyperlink>
      <w:r w:rsidRPr="002410EB">
        <w:t xml:space="preserve"> (suositeltava ilmoitusmuoto) </w:t>
      </w:r>
      <w:r w:rsidRPr="00BA43C0">
        <w:t xml:space="preserve">tai </w:t>
      </w:r>
      <w:hyperlink r:id="rId18" w:history="1">
        <w:r w:rsidRPr="00BA43C0">
          <w:rPr>
            <w:rStyle w:val="Hyperlinkki"/>
            <w:rFonts w:cs="Arial"/>
            <w:bCs/>
            <w:color w:val="005BB0"/>
            <w:shd w:val="clear" w:color="auto" w:fill="FEFFFE"/>
          </w:rPr>
          <w:t>Fimean haittavaikutusilmoituslomakkeella (PDF)</w:t>
        </w:r>
      </w:hyperlink>
      <w:r w:rsidRPr="00BA43C0">
        <w:t>,</w:t>
      </w:r>
      <w:r w:rsidRPr="002410EB">
        <w:t xml:space="preserve"> jo</w:t>
      </w:r>
      <w:r>
        <w:t>n</w:t>
      </w:r>
      <w:r w:rsidRPr="002410EB">
        <w:t xml:space="preserve">ka </w:t>
      </w:r>
      <w:r w:rsidRPr="006B57B8">
        <w:t xml:space="preserve">voi lähettää Fimean turvapostilla osoitteeseen </w:t>
      </w:r>
      <w:hyperlink r:id="rId19" w:history="1">
        <w:r w:rsidRPr="00AF14D5">
          <w:rPr>
            <w:rStyle w:val="Hyperlinkki"/>
          </w:rPr>
          <w:t>FIMEA.EV@fimea.fi</w:t>
        </w:r>
      </w:hyperlink>
      <w:r>
        <w:t>. Sähköinen asiointi vaatii tunnistautumisen mobiilivarmenteella, verkkopankkitunnuksilla tai varmennekortilla (henkilökortti, organisaatiokortti, sosiaali- ja terveydenhuollon ammattikortti).</w:t>
      </w:r>
    </w:p>
    <w:p w14:paraId="34B89D8D" w14:textId="77777777" w:rsidR="00535434" w:rsidRPr="002410EB" w:rsidRDefault="00535434" w:rsidP="00535434">
      <w:pPr>
        <w:jc w:val="both"/>
        <w:rPr>
          <w:u w:val="single"/>
        </w:rPr>
      </w:pPr>
    </w:p>
    <w:p w14:paraId="2981088F" w14:textId="77777777" w:rsidR="00535434" w:rsidRPr="002410EB" w:rsidRDefault="00535434" w:rsidP="00535434">
      <w:pPr>
        <w:jc w:val="both"/>
      </w:pPr>
      <w:r>
        <w:t>Lisätieto</w:t>
      </w:r>
      <w:r w:rsidRPr="002410EB">
        <w:t>a osoitteesta:</w:t>
      </w:r>
    </w:p>
    <w:p w14:paraId="563223B9" w14:textId="77777777" w:rsidR="00535434" w:rsidRPr="00477531" w:rsidRDefault="00535434" w:rsidP="00535434">
      <w:pPr>
        <w:jc w:val="both"/>
        <w:rPr>
          <w:rStyle w:val="Hyperlinkki"/>
        </w:rPr>
      </w:pPr>
      <w:r>
        <w:fldChar w:fldCharType="begin"/>
      </w:r>
      <w:r>
        <w:instrText xml:space="preserve"> HYPERLINK "https://www.fimea.fi/laaketurvallisuus_ja_tieto/laakkeiden_turvallisuus/haittavaikutuksista_ilmoittaminen" </w:instrText>
      </w:r>
      <w:r>
        <w:fldChar w:fldCharType="separate"/>
      </w:r>
      <w:r w:rsidRPr="00477531">
        <w:rPr>
          <w:rStyle w:val="Hyperlinkki"/>
        </w:rPr>
        <w:t xml:space="preserve">http://www.fimea.fi/laaketurvallisuus_ja_tieto/laakkeiden_turvallisuus/haittavaikutuksista_ilmoittaminen </w:t>
      </w:r>
    </w:p>
    <w:p w14:paraId="5C915EE0" w14:textId="77777777" w:rsidR="00535434" w:rsidRPr="002410EB" w:rsidRDefault="00535434" w:rsidP="00535434">
      <w:pPr>
        <w:jc w:val="both"/>
      </w:pPr>
      <w:r>
        <w:fldChar w:fldCharType="end"/>
      </w:r>
    </w:p>
    <w:p w14:paraId="4FF19C14" w14:textId="77777777" w:rsidR="00535434" w:rsidRDefault="00535434" w:rsidP="00535434">
      <w:pPr>
        <w:pStyle w:val="Otsikko2"/>
        <w:rPr>
          <w:rFonts w:ascii="Trebuchet MS" w:hAnsi="Trebuchet MS"/>
          <w:b/>
          <w:bCs/>
          <w:color w:val="auto"/>
          <w:sz w:val="24"/>
          <w:szCs w:val="24"/>
        </w:rPr>
      </w:pPr>
      <w:r w:rsidRPr="00535434">
        <w:rPr>
          <w:rFonts w:ascii="Trebuchet MS" w:hAnsi="Trebuchet MS"/>
          <w:b/>
          <w:bCs/>
          <w:color w:val="auto"/>
          <w:sz w:val="24"/>
          <w:szCs w:val="24"/>
        </w:rPr>
        <w:lastRenderedPageBreak/>
        <w:t>1.3. Säteilyn käyttöön liittyvä poikkeavan tapahtuman ilmoittaminen Säteilyturvakeskukseen</w:t>
      </w:r>
    </w:p>
    <w:p w14:paraId="01E37D52" w14:textId="77777777" w:rsidR="00535434" w:rsidRPr="00535434" w:rsidRDefault="00535434" w:rsidP="00535434"/>
    <w:p w14:paraId="02FD89E7" w14:textId="77777777" w:rsidR="00535434" w:rsidRDefault="00535434" w:rsidP="00535434">
      <w:pPr>
        <w:jc w:val="both"/>
      </w:pPr>
      <w:r>
        <w:t xml:space="preserve">Toiminnan harjoittajan on pidettävä kirjaa säteilyturvallisuuspoikkeamista ja ”läheltä piti” –tilanteista sekä niiden käsittelystä. Säteilyturvallisuuspoikkeaman sattuessa on selvitettävä tapahtuman syyt ja arvioitava aiheutunut säteilyannos. Merkittävä säteilyturvallisuuspoikkeama ilmoitetaan </w:t>
      </w:r>
      <w:r w:rsidRPr="00DF1354">
        <w:t>Säteilyturvakeskukselle</w:t>
      </w:r>
      <w:r>
        <w:t xml:space="preserve"> välittömästi, muut kootusti vuosittain. </w:t>
      </w:r>
    </w:p>
    <w:p w14:paraId="53A02634" w14:textId="77777777" w:rsidR="00535434" w:rsidRDefault="00535434" w:rsidP="00535434">
      <w:pPr>
        <w:jc w:val="both"/>
      </w:pPr>
    </w:p>
    <w:p w14:paraId="41E67714" w14:textId="77777777" w:rsidR="00535434" w:rsidRDefault="00535434" w:rsidP="00535434">
      <w:pPr>
        <w:jc w:val="both"/>
      </w:pPr>
      <w:r>
        <w:t>Kuvantamisen palvelu</w:t>
      </w:r>
      <w:r w:rsidRPr="00E23FD9">
        <w:t xml:space="preserve">alueella </w:t>
      </w:r>
      <w:r>
        <w:t xml:space="preserve">laatukoordinaattori </w:t>
      </w:r>
      <w:r w:rsidRPr="00DF1354">
        <w:t>te</w:t>
      </w:r>
      <w:r>
        <w:t>kee säteilyturvallisuuspoikkeami</w:t>
      </w:r>
      <w:r w:rsidRPr="00DF1354">
        <w:t xml:space="preserve">sta vuosittain kootusti ilmoituksen Säteilyturvakeskukselle </w:t>
      </w:r>
      <w:r>
        <w:t xml:space="preserve">röntgentoiminnan ja isotooppitoiminnan osalta henkilökunnan täyttämän </w:t>
      </w:r>
      <w:hyperlink r:id="rId20" w:history="1">
        <w:r w:rsidRPr="00DF1354">
          <w:rPr>
            <w:rStyle w:val="Hyperlinkki"/>
          </w:rPr>
          <w:t>Laatupoikkeama -lomakkeen</w:t>
        </w:r>
      </w:hyperlink>
      <w:r>
        <w:t xml:space="preserve"> pohjalta</w:t>
      </w:r>
      <w:r w:rsidRPr="00DF1354">
        <w:t>. Viipymättä ilmoitettavan säteilyturvallisuuspoikkeaman kriteerien täyttyessä kunkin modaliteetin vastuufyysikko tekee ilmoituksen suoraan Säteilyturvakeskukselle</w:t>
      </w:r>
      <w:r>
        <w:t xml:space="preserve">. </w:t>
      </w:r>
    </w:p>
    <w:p w14:paraId="4173111C" w14:textId="77777777" w:rsidR="00535434" w:rsidRDefault="00535434" w:rsidP="00535434">
      <w:pPr>
        <w:jc w:val="both"/>
      </w:pPr>
    </w:p>
    <w:p w14:paraId="766426A7" w14:textId="77777777" w:rsidR="00535434" w:rsidRDefault="00535434" w:rsidP="00535434">
      <w:pPr>
        <w:jc w:val="both"/>
      </w:pPr>
      <w:r>
        <w:t xml:space="preserve">Lisätietoa osoitteesta: </w:t>
      </w:r>
      <w:hyperlink r:id="rId21" w:history="1">
        <w:r w:rsidRPr="00A71591">
          <w:rPr>
            <w:rStyle w:val="Hyperlinkki"/>
          </w:rPr>
          <w:t>https://stuk.fi/sateilyturvallisuuspoikkeamat</w:t>
        </w:r>
      </w:hyperlink>
    </w:p>
    <w:p w14:paraId="7B2BB971" w14:textId="77777777" w:rsidR="00535434" w:rsidRDefault="00535434" w:rsidP="00535434">
      <w:pPr>
        <w:jc w:val="both"/>
      </w:pPr>
    </w:p>
    <w:p w14:paraId="57763017" w14:textId="77777777" w:rsidR="00535434" w:rsidRPr="00535434" w:rsidRDefault="00535434" w:rsidP="00535434">
      <w:pPr>
        <w:pStyle w:val="Otsikko2"/>
        <w:rPr>
          <w:rFonts w:ascii="Trebuchet MS" w:hAnsi="Trebuchet MS"/>
          <w:b/>
          <w:bCs/>
          <w:color w:val="auto"/>
          <w:sz w:val="24"/>
          <w:szCs w:val="24"/>
        </w:rPr>
      </w:pPr>
      <w:r w:rsidRPr="00535434">
        <w:rPr>
          <w:rFonts w:ascii="Trebuchet MS" w:hAnsi="Trebuchet MS"/>
          <w:b/>
          <w:bCs/>
          <w:color w:val="auto"/>
          <w:sz w:val="24"/>
          <w:szCs w:val="24"/>
        </w:rPr>
        <w:t>1.4. Tietoturvaan ja tietosuojaan liittyvien poikkeamien ilmoittaminen tietosuojaviranomaisille</w:t>
      </w:r>
    </w:p>
    <w:p w14:paraId="6F1D2199" w14:textId="77777777" w:rsidR="00535434" w:rsidRDefault="00535434" w:rsidP="00535434">
      <w:pPr>
        <w:jc w:val="both"/>
      </w:pPr>
    </w:p>
    <w:p w14:paraId="6C1FCEED" w14:textId="677E30A5" w:rsidR="00535434" w:rsidRDefault="00535434" w:rsidP="00535434">
      <w:pPr>
        <w:jc w:val="both"/>
      </w:pPr>
      <w:r w:rsidRPr="008F6159">
        <w:t>Lain mukaan ilmoitus tietosuojaviranomaiselle on tehtävä 72 tunnin kuluessa siitä, kun henkilötietoihin kohdistuva tietoturvaloukkaus on havaittu.</w:t>
      </w:r>
      <w:r>
        <w:t xml:space="preserve"> </w:t>
      </w:r>
      <w:proofErr w:type="spellStart"/>
      <w:r w:rsidRPr="00FC45CA">
        <w:t>P</w:t>
      </w:r>
      <w:r>
        <w:t>ohteella</w:t>
      </w:r>
      <w:proofErr w:type="spellEnd"/>
      <w:r>
        <w:t xml:space="preserve"> </w:t>
      </w:r>
      <w:r w:rsidRPr="00FC45CA">
        <w:t>on velvoite dokumentoida poikkeamat sekä niiden vaikutukset ja toteutetut korjaavat toimet riippumatta siitä, mitä toimenpiteitä poikkeamasta lopulta seuraa. Tietosuojavastaava ja tietoturva-asiantuntija kirjaavat poikkeamat ja dokumentoivat niiden käsittelyn.</w:t>
      </w:r>
    </w:p>
    <w:p w14:paraId="1B523B82" w14:textId="77777777" w:rsidR="00535434" w:rsidRPr="00FC45CA" w:rsidRDefault="00535434" w:rsidP="00535434">
      <w:pPr>
        <w:jc w:val="both"/>
      </w:pPr>
    </w:p>
    <w:p w14:paraId="3CC1A2CC" w14:textId="77777777" w:rsidR="00535434" w:rsidRDefault="00535434" w:rsidP="00535434">
      <w:pPr>
        <w:jc w:val="both"/>
      </w:pPr>
      <w:r w:rsidRPr="00FC45CA">
        <w:t>Mikäli poikkeamasta voi aiheutua rekisteröidylle korkea riski, siitä on velvollisuus tehdä ilmoitus tietosuojavaltuutetulle. Ilmoituksen tekee tietosuojavastaava. Tietoturvaa koskevan poikkeaman osalta tarvittavat ilmoitukset viranomaisille tekee tietoturva-asiantuntija. Henkilötietojen käsittelyyn liittyvästä poikkeamasta on ilmoitettava rekisteröidylle</w:t>
      </w:r>
      <w:r>
        <w:t xml:space="preserve">. </w:t>
      </w:r>
    </w:p>
    <w:p w14:paraId="6B8F4B44" w14:textId="77777777" w:rsidR="00535434" w:rsidRDefault="00535434" w:rsidP="00535434">
      <w:pPr>
        <w:jc w:val="both"/>
      </w:pPr>
    </w:p>
    <w:p w14:paraId="734763C4" w14:textId="77777777" w:rsidR="00535434" w:rsidRDefault="00535434" w:rsidP="00535434">
      <w:pPr>
        <w:jc w:val="both"/>
        <w:rPr>
          <w:rStyle w:val="Hyperlinkki"/>
        </w:rPr>
      </w:pPr>
      <w:r>
        <w:t xml:space="preserve">Lisätietoa osoitteesta </w:t>
      </w:r>
      <w:hyperlink r:id="rId22" w:history="1">
        <w:r w:rsidRPr="00105B3B">
          <w:rPr>
            <w:rStyle w:val="Hyperlinkki"/>
          </w:rPr>
          <w:t>https://tietosuoja.fi/tietoturvaloukkaukset</w:t>
        </w:r>
      </w:hyperlink>
    </w:p>
    <w:p w14:paraId="628FBABF" w14:textId="77777777" w:rsidR="00535434" w:rsidRPr="00535434" w:rsidRDefault="00535434" w:rsidP="00535434">
      <w:pPr>
        <w:jc w:val="both"/>
        <w:rPr>
          <w:rStyle w:val="Hyperlinkki"/>
          <w:color w:val="auto"/>
          <w:u w:val="none"/>
        </w:rPr>
      </w:pPr>
    </w:p>
    <w:p w14:paraId="6755B595" w14:textId="77777777" w:rsidR="00535434" w:rsidRPr="00535434" w:rsidRDefault="00535434" w:rsidP="00535434">
      <w:pPr>
        <w:jc w:val="both"/>
        <w:rPr>
          <w:rStyle w:val="Hyperlinkki"/>
          <w:color w:val="auto"/>
          <w:u w:val="none"/>
        </w:rPr>
      </w:pPr>
    </w:p>
    <w:p w14:paraId="28B236CB" w14:textId="77777777" w:rsidR="00535434" w:rsidRPr="00535434" w:rsidRDefault="00535434" w:rsidP="00535434">
      <w:pPr>
        <w:jc w:val="both"/>
      </w:pPr>
    </w:p>
    <w:p w14:paraId="4D3CDA68" w14:textId="77777777" w:rsidR="00535434" w:rsidRDefault="00535434">
      <w:pPr>
        <w:spacing w:after="160" w:line="259" w:lineRule="auto"/>
        <w:rPr>
          <w:rFonts w:ascii="Arial" w:eastAsiaTheme="majorEastAsia" w:hAnsi="Arial" w:cstheme="majorHAnsi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54158FB0" w14:textId="7DC36D16" w:rsidR="00535434" w:rsidRPr="00535434" w:rsidRDefault="00535434" w:rsidP="00535434">
      <w:pPr>
        <w:pStyle w:val="Otsikko20"/>
        <w:rPr>
          <w:color w:val="auto"/>
          <w:sz w:val="28"/>
          <w:szCs w:val="28"/>
        </w:rPr>
      </w:pPr>
      <w:r w:rsidRPr="00535434">
        <w:rPr>
          <w:color w:val="auto"/>
          <w:sz w:val="28"/>
          <w:szCs w:val="28"/>
        </w:rPr>
        <w:lastRenderedPageBreak/>
        <w:t>2. Sisäinen ilmoittaminen</w:t>
      </w:r>
    </w:p>
    <w:p w14:paraId="5A36340B" w14:textId="13600E83" w:rsidR="00535434" w:rsidRDefault="00535434" w:rsidP="00535434">
      <w:pPr>
        <w:jc w:val="both"/>
      </w:pPr>
      <w:r w:rsidRPr="006764B1">
        <w:t>Ulkoisten ilmoitusten (1.1–1.</w:t>
      </w:r>
      <w:r w:rsidR="00E64F48">
        <w:t>4</w:t>
      </w:r>
      <w:r w:rsidRPr="006764B1">
        <w:t>) lisäksi tehdään aina myös vastaava sisäinen ilmoitus.</w:t>
      </w:r>
    </w:p>
    <w:p w14:paraId="725D3B93" w14:textId="77777777" w:rsidR="00535434" w:rsidRPr="006764B1" w:rsidRDefault="00535434" w:rsidP="00535434">
      <w:pPr>
        <w:jc w:val="both"/>
      </w:pPr>
    </w:p>
    <w:p w14:paraId="6C77736B" w14:textId="77777777" w:rsidR="00535434" w:rsidRPr="00535434" w:rsidRDefault="00535434" w:rsidP="00535434">
      <w:pPr>
        <w:pStyle w:val="Otsikko2"/>
        <w:rPr>
          <w:rFonts w:ascii="Trebuchet MS" w:hAnsi="Trebuchet MS"/>
          <w:b/>
          <w:bCs/>
          <w:color w:val="auto"/>
          <w:sz w:val="24"/>
          <w:szCs w:val="24"/>
        </w:rPr>
      </w:pPr>
      <w:r w:rsidRPr="00535434">
        <w:rPr>
          <w:rFonts w:ascii="Trebuchet MS" w:hAnsi="Trebuchet MS"/>
          <w:b/>
          <w:bCs/>
          <w:color w:val="auto"/>
          <w:sz w:val="24"/>
          <w:szCs w:val="24"/>
        </w:rPr>
        <w:t>2.1. Laitteiston poikkeavien tapahtumien ilmoittaminen</w:t>
      </w:r>
    </w:p>
    <w:p w14:paraId="6EAC9380" w14:textId="77777777" w:rsidR="00535434" w:rsidRDefault="00535434" w:rsidP="00535434">
      <w:pPr>
        <w:jc w:val="both"/>
      </w:pPr>
    </w:p>
    <w:p w14:paraId="3D93BF84" w14:textId="41979143" w:rsidR="00535434" w:rsidRDefault="00535434" w:rsidP="00535434">
      <w:pPr>
        <w:jc w:val="both"/>
      </w:pPr>
      <w:r>
        <w:t>Kuvantamisen palvelu</w:t>
      </w:r>
      <w:r w:rsidRPr="002410EB">
        <w:t xml:space="preserve">alueella </w:t>
      </w:r>
      <w:r>
        <w:t>l</w:t>
      </w:r>
      <w:r w:rsidRPr="002410EB">
        <w:t>aitevikojen ilmoittaminen ja k</w:t>
      </w:r>
      <w:r>
        <w:t>irjaaminen on</w:t>
      </w:r>
      <w:r w:rsidRPr="002410EB">
        <w:t xml:space="preserve"> ohjeistettu menettelyohje 9:ssa nimeltään ”</w:t>
      </w:r>
      <w:hyperlink r:id="rId23" w:history="1">
        <w:r w:rsidRPr="00AF6BDE">
          <w:rPr>
            <w:rStyle w:val="Hyperlinkki"/>
          </w:rPr>
          <w:t>Laitteiden käyttökatkosten aikainen toiminta kuvantamisen toimialueella</w:t>
        </w:r>
      </w:hyperlink>
      <w:r w:rsidRPr="002410EB">
        <w:t xml:space="preserve">”. </w:t>
      </w:r>
    </w:p>
    <w:p w14:paraId="6826F74E" w14:textId="77777777" w:rsidR="00535434" w:rsidRDefault="00535434" w:rsidP="00535434">
      <w:pPr>
        <w:jc w:val="both"/>
      </w:pPr>
    </w:p>
    <w:p w14:paraId="1800A8A0" w14:textId="77777777" w:rsidR="00535434" w:rsidRPr="002410EB" w:rsidRDefault="00535434" w:rsidP="00535434">
      <w:pPr>
        <w:jc w:val="both"/>
      </w:pPr>
    </w:p>
    <w:p w14:paraId="39EA48B3" w14:textId="77777777" w:rsidR="00535434" w:rsidRDefault="00535434" w:rsidP="00535434">
      <w:pPr>
        <w:pStyle w:val="Otsikko2"/>
        <w:jc w:val="both"/>
        <w:rPr>
          <w:rFonts w:ascii="Trebuchet MS" w:hAnsi="Trebuchet MS"/>
          <w:b/>
          <w:bCs/>
          <w:color w:val="auto"/>
          <w:sz w:val="24"/>
          <w:szCs w:val="24"/>
        </w:rPr>
      </w:pPr>
      <w:r w:rsidRPr="00535434">
        <w:rPr>
          <w:rFonts w:ascii="Trebuchet MS" w:hAnsi="Trebuchet MS"/>
          <w:b/>
          <w:bCs/>
          <w:color w:val="auto"/>
          <w:sz w:val="24"/>
          <w:szCs w:val="24"/>
        </w:rPr>
        <w:t>2.2. Potilaita kohdanneiden poikkeavien tapahtumien sisäinen ilmoittaminen</w:t>
      </w:r>
    </w:p>
    <w:p w14:paraId="5D4A6ADD" w14:textId="77777777" w:rsidR="00535434" w:rsidRPr="00535434" w:rsidRDefault="00535434" w:rsidP="00535434"/>
    <w:p w14:paraId="6BF3BAF0" w14:textId="77777777" w:rsidR="00535434" w:rsidRPr="00535434" w:rsidRDefault="00535434" w:rsidP="00535434">
      <w:pPr>
        <w:pStyle w:val="Otsikko2"/>
        <w:rPr>
          <w:i/>
          <w:iCs/>
          <w:color w:val="auto"/>
          <w:sz w:val="24"/>
          <w:szCs w:val="24"/>
        </w:rPr>
      </w:pPr>
      <w:r w:rsidRPr="00535434">
        <w:rPr>
          <w:i/>
          <w:iCs/>
          <w:color w:val="auto"/>
          <w:sz w:val="24"/>
          <w:szCs w:val="24"/>
        </w:rPr>
        <w:t>A. Komplikaatioiden kirjaaminen</w:t>
      </w:r>
    </w:p>
    <w:p w14:paraId="452B79DF" w14:textId="77777777" w:rsidR="00535434" w:rsidRDefault="00535434" w:rsidP="00535434">
      <w:pPr>
        <w:spacing w:line="120" w:lineRule="auto"/>
        <w:jc w:val="both"/>
      </w:pPr>
    </w:p>
    <w:p w14:paraId="00578712" w14:textId="2E386946" w:rsidR="00535434" w:rsidRPr="002410EB" w:rsidRDefault="00535434" w:rsidP="00535434">
      <w:pPr>
        <w:jc w:val="both"/>
      </w:pPr>
      <w:r w:rsidRPr="002410EB">
        <w:t xml:space="preserve">Komplikaatioiden kirjaaminen potilastietojärjestelmiin on ohjeistettu </w:t>
      </w:r>
      <w:hyperlink r:id="rId24" w:history="1">
        <w:r w:rsidRPr="00AF6BDE">
          <w:rPr>
            <w:rStyle w:val="Hyperlinkki"/>
          </w:rPr>
          <w:t>menettelyohje 5:ssa</w:t>
        </w:r>
      </w:hyperlink>
      <w:r w:rsidRPr="002410EB">
        <w:t xml:space="preserve">. </w:t>
      </w:r>
    </w:p>
    <w:p w14:paraId="38E57703" w14:textId="77777777" w:rsidR="00535434" w:rsidRPr="002410EB" w:rsidRDefault="00535434" w:rsidP="00535434">
      <w:pPr>
        <w:jc w:val="both"/>
      </w:pPr>
    </w:p>
    <w:p w14:paraId="426762A7" w14:textId="77777777" w:rsidR="00535434" w:rsidRPr="00535434" w:rsidRDefault="00535434" w:rsidP="00535434">
      <w:pPr>
        <w:pStyle w:val="Otsikko2"/>
        <w:rPr>
          <w:rFonts w:ascii="Trebuchet MS" w:hAnsi="Trebuchet MS"/>
          <w:i/>
          <w:iCs/>
          <w:color w:val="auto"/>
          <w:sz w:val="24"/>
          <w:szCs w:val="24"/>
        </w:rPr>
      </w:pPr>
      <w:r w:rsidRPr="00535434">
        <w:rPr>
          <w:rFonts w:ascii="Trebuchet MS" w:hAnsi="Trebuchet MS"/>
          <w:i/>
          <w:iCs/>
          <w:color w:val="auto"/>
          <w:sz w:val="24"/>
          <w:szCs w:val="24"/>
        </w:rPr>
        <w:t xml:space="preserve">B. Vaara-/haitta- ja ”läheltä piti” – tapahtumien ilmoittaminen </w:t>
      </w:r>
    </w:p>
    <w:p w14:paraId="494000EE" w14:textId="77777777" w:rsidR="00535434" w:rsidRDefault="00535434" w:rsidP="00535434">
      <w:pPr>
        <w:spacing w:line="120" w:lineRule="auto"/>
        <w:jc w:val="both"/>
      </w:pPr>
    </w:p>
    <w:p w14:paraId="13408812" w14:textId="312DE892" w:rsidR="00535434" w:rsidRPr="002410EB" w:rsidRDefault="00535434" w:rsidP="00535434">
      <w:pPr>
        <w:jc w:val="both"/>
      </w:pPr>
      <w:r w:rsidRPr="002410EB">
        <w:t xml:space="preserve">Potilaita (saattajia) </w:t>
      </w:r>
      <w:r>
        <w:t>kuvantamisyksikössä</w:t>
      </w:r>
      <w:r w:rsidRPr="002410EB">
        <w:t xml:space="preserve"> kohdanneet vaara-/haittatapahtumat (esim. tapaturmat) ja ”läheltä piti” -tilanteet ilmoitetaan nimettömänä </w:t>
      </w:r>
      <w:proofErr w:type="spellStart"/>
      <w:r w:rsidRPr="002410EB">
        <w:t>HaiPro</w:t>
      </w:r>
      <w:proofErr w:type="spellEnd"/>
      <w:r w:rsidRPr="002410EB">
        <w:t xml:space="preserve">-järjestelmässä. Ilmoitus osoitetaan siihen yksikköön, jossa vaara-/haittatapahtuma on sattunut. Ilmoitus menee käsiteltäväksi </w:t>
      </w:r>
      <w:r>
        <w:t>tähän</w:t>
      </w:r>
      <w:r w:rsidRPr="002410EB">
        <w:t xml:space="preserve"> yksikköön. </w:t>
      </w:r>
      <w:proofErr w:type="spellStart"/>
      <w:r w:rsidRPr="002410EB">
        <w:t>HaiPro</w:t>
      </w:r>
      <w:proofErr w:type="spellEnd"/>
      <w:r w:rsidRPr="002410EB">
        <w:t xml:space="preserve">-potilasturvallisuusilmoitukseen ei </w:t>
      </w:r>
      <w:r>
        <w:t>kirjata</w:t>
      </w:r>
      <w:r w:rsidRPr="002410EB">
        <w:t xml:space="preserve"> potilaan </w:t>
      </w:r>
      <w:r>
        <w:t xml:space="preserve">tai henkilökunnan </w:t>
      </w:r>
      <w:r w:rsidRPr="002410EB">
        <w:t xml:space="preserve">henkilötietoja. </w:t>
      </w:r>
    </w:p>
    <w:p w14:paraId="2DB0E77E" w14:textId="7D0DEA2B" w:rsidR="00535434" w:rsidRPr="005B776A" w:rsidRDefault="005B776A" w:rsidP="00535434">
      <w:pPr>
        <w:jc w:val="both"/>
        <w:rPr>
          <w:rStyle w:val="Hyperlinkki"/>
        </w:rPr>
      </w:pPr>
      <w:r>
        <w:fldChar w:fldCharType="begin"/>
      </w:r>
      <w:r>
        <w:instrText>HYPERLINK "https://www2.awanic.fi/haipro/258/lomake.asp?orgID=3572&amp;paivitaOrg=1&amp;kieli="</w:instrText>
      </w:r>
      <w:r>
        <w:fldChar w:fldCharType="separate"/>
      </w:r>
      <w:r w:rsidR="00535434" w:rsidRPr="005B776A">
        <w:rPr>
          <w:rStyle w:val="Hyperlinkki"/>
        </w:rPr>
        <w:t>Sähköinen lomake</w:t>
      </w:r>
    </w:p>
    <w:p w14:paraId="76AD9527" w14:textId="68B9E89B" w:rsidR="00535434" w:rsidRPr="002410EB" w:rsidRDefault="005B776A" w:rsidP="00535434">
      <w:pPr>
        <w:jc w:val="both"/>
      </w:pPr>
      <w:r>
        <w:fldChar w:fldCharType="end"/>
      </w:r>
    </w:p>
    <w:p w14:paraId="7C3FE4D6" w14:textId="35B7A9E0" w:rsidR="00535434" w:rsidRPr="002410EB" w:rsidRDefault="00535434" w:rsidP="00535434">
      <w:pPr>
        <w:jc w:val="both"/>
      </w:pPr>
      <w:r w:rsidRPr="002410EB">
        <w:t>Potilas tai hänen läheisensä voi tehdä vaar</w:t>
      </w:r>
      <w:r>
        <w:t xml:space="preserve">atilanneilmoituksen joko </w:t>
      </w:r>
      <w:proofErr w:type="spellStart"/>
      <w:r>
        <w:t>HaiPro</w:t>
      </w:r>
      <w:proofErr w:type="spellEnd"/>
      <w:r w:rsidRPr="002410EB">
        <w:t>-järjestelmän (</w:t>
      </w:r>
      <w:hyperlink r:id="rId25" w:history="1">
        <w:r w:rsidR="005B776A" w:rsidRPr="00DB047A">
          <w:rPr>
            <w:rStyle w:val="Hyperlinkki"/>
          </w:rPr>
          <w:t>https://pohde.fi/meilla-asiakkaana/anna-palautetta/</w:t>
        </w:r>
      </w:hyperlink>
      <w:r w:rsidRPr="002410EB">
        <w:t xml:space="preserve">) kautta sähköisenä tai </w:t>
      </w:r>
      <w:r>
        <w:t>odotusaulassa olevalla paperisella</w:t>
      </w:r>
      <w:r w:rsidRPr="002410EB">
        <w:t xml:space="preserve"> </w:t>
      </w:r>
      <w:r>
        <w:t>lomakkeella</w:t>
      </w:r>
      <w:r w:rsidRPr="002410EB">
        <w:t xml:space="preserve">. Paperilomakkeelle tehty vaaratapahtumailmoitus kirjataan </w:t>
      </w:r>
      <w:proofErr w:type="spellStart"/>
      <w:r>
        <w:t>Pohteen</w:t>
      </w:r>
      <w:proofErr w:type="spellEnd"/>
      <w:r>
        <w:t xml:space="preserve"> </w:t>
      </w:r>
      <w:proofErr w:type="spellStart"/>
      <w:r>
        <w:t>Ilonan</w:t>
      </w:r>
      <w:proofErr w:type="spellEnd"/>
      <w:r>
        <w:t xml:space="preserve"> </w:t>
      </w:r>
      <w:proofErr w:type="spellStart"/>
      <w:r w:rsidRPr="002410EB">
        <w:t>HaiPro</w:t>
      </w:r>
      <w:proofErr w:type="spellEnd"/>
      <w:r w:rsidRPr="002410EB">
        <w:t xml:space="preserve">-sivuston </w:t>
      </w:r>
      <w:r w:rsidRPr="00C77669">
        <w:t>Potilaan vaaratapahtumailmoituksen kirjaaminen -lomakkeelle.</w:t>
      </w:r>
      <w:r w:rsidRPr="002410EB">
        <w:t xml:space="preserve"> </w:t>
      </w:r>
    </w:p>
    <w:p w14:paraId="3A3AE6B2" w14:textId="77777777" w:rsidR="00535434" w:rsidRPr="002410EB" w:rsidRDefault="00535434" w:rsidP="00535434">
      <w:pPr>
        <w:jc w:val="both"/>
      </w:pPr>
    </w:p>
    <w:p w14:paraId="00B1055F" w14:textId="77777777" w:rsidR="00535434" w:rsidRPr="00535434" w:rsidRDefault="00535434" w:rsidP="00535434">
      <w:pPr>
        <w:pStyle w:val="Otsikko2"/>
        <w:rPr>
          <w:rFonts w:ascii="Trebuchet MS" w:hAnsi="Trebuchet MS"/>
          <w:i/>
          <w:iCs/>
          <w:color w:val="auto"/>
          <w:sz w:val="24"/>
          <w:szCs w:val="24"/>
        </w:rPr>
      </w:pPr>
      <w:r w:rsidRPr="00535434">
        <w:rPr>
          <w:rFonts w:ascii="Trebuchet MS" w:hAnsi="Trebuchet MS"/>
          <w:i/>
          <w:iCs/>
          <w:color w:val="auto"/>
          <w:sz w:val="24"/>
          <w:szCs w:val="24"/>
        </w:rPr>
        <w:t>C. Materiaalivahinkojen ilmoittaminen</w:t>
      </w:r>
    </w:p>
    <w:p w14:paraId="118D54B0" w14:textId="77777777" w:rsidR="00535434" w:rsidRDefault="00535434" w:rsidP="00535434">
      <w:pPr>
        <w:spacing w:line="120" w:lineRule="auto"/>
        <w:jc w:val="both"/>
      </w:pPr>
    </w:p>
    <w:p w14:paraId="616EE09A" w14:textId="685AC83A" w:rsidR="00E64F48" w:rsidRDefault="00E64F48" w:rsidP="00E64F48">
      <w:pPr>
        <w:rPr>
          <w:rStyle w:val="eop"/>
          <w:rFonts w:eastAsiaTheme="majorEastAsia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Kuvantamisella </w:t>
      </w:r>
      <w:r>
        <w:t xml:space="preserve">potilaalta riisuttu omaisuus kirjataan </w:t>
      </w:r>
      <w:proofErr w:type="spellStart"/>
      <w:r w:rsidR="00D17987">
        <w:t>H</w:t>
      </w:r>
      <w:r>
        <w:t>oituun</w:t>
      </w:r>
      <w:proofErr w:type="spellEnd"/>
      <w:r w:rsidR="00D17987">
        <w:t>:</w:t>
      </w:r>
      <w:r>
        <w:t xml:space="preserve"> </w:t>
      </w:r>
      <w:proofErr w:type="spellStart"/>
      <w:r w:rsidRPr="00D17987">
        <w:rPr>
          <w:rStyle w:val="normaltextrun"/>
          <w:color w:val="000000"/>
          <w:shd w:val="clear" w:color="auto" w:fill="FFFFFF"/>
        </w:rPr>
        <w:t>Hoitu</w:t>
      </w:r>
      <w:proofErr w:type="spellEnd"/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Wingdings" w:hAnsi="Wingdings"/>
          <w:color w:val="000000"/>
          <w:shd w:val="clear" w:color="auto" w:fill="FFFFFF"/>
        </w:rPr>
        <w:t>à</w:t>
      </w:r>
      <w:r w:rsidRPr="00D17987">
        <w:rPr>
          <w:rStyle w:val="normaltextrun"/>
          <w:color w:val="000000"/>
          <w:shd w:val="clear" w:color="auto" w:fill="FFFFFF"/>
        </w:rPr>
        <w:t>hoidon toteutus ja seuranta osioon ja siellä on sininen palkki</w:t>
      </w:r>
      <w:r w:rsidR="00D17987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rFonts w:ascii="Wingdings" w:hAnsi="Wingdings"/>
          <w:color w:val="000000"/>
          <w:sz w:val="24"/>
          <w:szCs w:val="24"/>
          <w:shd w:val="clear" w:color="auto" w:fill="FFFFFF"/>
        </w:rPr>
        <w:t>à</w:t>
      </w:r>
      <w:r w:rsidRPr="00D17987">
        <w:rPr>
          <w:rStyle w:val="normaltextrun"/>
          <w:color w:val="000000"/>
          <w:shd w:val="clear" w:color="auto" w:fill="FFFFFF"/>
        </w:rPr>
        <w:t>omaisuusluettelo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.</w:t>
      </w:r>
      <w:r>
        <w:rPr>
          <w:rStyle w:val="eop"/>
          <w:rFonts w:eastAsiaTheme="majorEastAsia"/>
          <w:color w:val="000000"/>
          <w:sz w:val="24"/>
          <w:szCs w:val="24"/>
          <w:shd w:val="clear" w:color="auto" w:fill="FFFFFF"/>
        </w:rPr>
        <w:t> </w:t>
      </w:r>
    </w:p>
    <w:p w14:paraId="6B40A12A" w14:textId="77777777" w:rsidR="00D17987" w:rsidRDefault="00D17987" w:rsidP="00E64F48">
      <w:pPr>
        <w:rPr>
          <w:rStyle w:val="eop"/>
          <w:rFonts w:ascii="Calibri" w:eastAsiaTheme="majorEastAsia" w:hAnsi="Calibri"/>
          <w:color w:val="000000"/>
          <w:sz w:val="24"/>
          <w:szCs w:val="24"/>
          <w:shd w:val="clear" w:color="auto" w:fill="FFFFFF"/>
        </w:rPr>
      </w:pPr>
    </w:p>
    <w:p w14:paraId="2227C4A9" w14:textId="0FFE3AF6" w:rsidR="00535434" w:rsidRDefault="00535434" w:rsidP="00535434">
      <w:pPr>
        <w:jc w:val="both"/>
      </w:pPr>
      <w:r>
        <w:t xml:space="preserve">Potilaan kadonneen/särkyneen omaisuuden tai muun aiheutuneen vahingon ja kuluerän korvaushakemus </w:t>
      </w:r>
      <w:r w:rsidRPr="00EB3D1E">
        <w:t xml:space="preserve">voi olla joko vapaamuotoinen tai sen voi tehdä </w:t>
      </w:r>
      <w:hyperlink r:id="rId26" w:history="1">
        <w:r w:rsidRPr="00FC02A3">
          <w:rPr>
            <w:rStyle w:val="Hyperlinkki"/>
          </w:rPr>
          <w:t>korvaushakemuslomakkeella</w:t>
        </w:r>
      </w:hyperlink>
      <w:r w:rsidRPr="00EB3D1E">
        <w:t xml:space="preserve">. </w:t>
      </w:r>
      <w:r>
        <w:t>Potilaan omaisuuden katoaminen tai rikkoutuminen tulee merkitä hoitosuunnitelmaan.</w:t>
      </w:r>
    </w:p>
    <w:p w14:paraId="6AB0553E" w14:textId="77777777" w:rsidR="00535434" w:rsidRDefault="00535434" w:rsidP="00535434">
      <w:pPr>
        <w:jc w:val="both"/>
      </w:pPr>
    </w:p>
    <w:p w14:paraId="09C32CAA" w14:textId="77777777" w:rsidR="00535434" w:rsidRDefault="00535434" w:rsidP="00535434">
      <w:pPr>
        <w:jc w:val="both"/>
      </w:pPr>
      <w:r>
        <w:t xml:space="preserve">Lisätietoja </w:t>
      </w:r>
      <w:hyperlink r:id="rId27" w:history="1">
        <w:r w:rsidRPr="006250B7">
          <w:rPr>
            <w:rStyle w:val="Hyperlinkki"/>
          </w:rPr>
          <w:t>Potilaan omaisuudesta huolehtiminen sairaalassa</w:t>
        </w:r>
      </w:hyperlink>
      <w:r>
        <w:t xml:space="preserve"> ja </w:t>
      </w:r>
      <w:hyperlink r:id="rId28" w:history="1">
        <w:r w:rsidRPr="00207AEB">
          <w:rPr>
            <w:rStyle w:val="Hyperlinkki"/>
          </w:rPr>
          <w:t>Korvaushakemuksen käsittely</w:t>
        </w:r>
      </w:hyperlink>
      <w:r w:rsidRPr="00207AEB">
        <w:t>.</w:t>
      </w:r>
    </w:p>
    <w:p w14:paraId="1F953E97" w14:textId="77777777" w:rsidR="00535434" w:rsidRDefault="00535434" w:rsidP="00535434">
      <w:pPr>
        <w:jc w:val="both"/>
      </w:pPr>
    </w:p>
    <w:p w14:paraId="42D57DEF" w14:textId="77777777" w:rsidR="00535434" w:rsidRDefault="00535434">
      <w:pPr>
        <w:spacing w:after="160" w:line="259" w:lineRule="auto"/>
        <w:rPr>
          <w:rFonts w:eastAsiaTheme="majorEastAsia" w:cstheme="maj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B8EEF9D" w14:textId="5A4FCF6D" w:rsidR="00535434" w:rsidRPr="00535434" w:rsidRDefault="00535434" w:rsidP="00535434">
      <w:pPr>
        <w:pStyle w:val="Otsikko2"/>
        <w:jc w:val="both"/>
        <w:rPr>
          <w:rFonts w:ascii="Trebuchet MS" w:hAnsi="Trebuchet MS"/>
          <w:b/>
          <w:bCs/>
          <w:color w:val="auto"/>
          <w:sz w:val="24"/>
          <w:szCs w:val="24"/>
        </w:rPr>
      </w:pPr>
      <w:r w:rsidRPr="00535434">
        <w:rPr>
          <w:rFonts w:ascii="Trebuchet MS" w:hAnsi="Trebuchet MS"/>
          <w:b/>
          <w:bCs/>
          <w:color w:val="auto"/>
          <w:sz w:val="24"/>
          <w:szCs w:val="24"/>
        </w:rPr>
        <w:lastRenderedPageBreak/>
        <w:t xml:space="preserve">2.3. Henkilöstöä kohdanneiden poikkeavien tapahtumien sisäinen ilmoittaminen </w:t>
      </w:r>
    </w:p>
    <w:p w14:paraId="38FF20B4" w14:textId="77777777" w:rsidR="00535434" w:rsidRDefault="00535434" w:rsidP="00BE2E92"/>
    <w:p w14:paraId="758B1BD2" w14:textId="4600B95D" w:rsidR="00535434" w:rsidRPr="00535434" w:rsidRDefault="00535434" w:rsidP="00535434">
      <w:pPr>
        <w:pStyle w:val="Otsikko2"/>
        <w:rPr>
          <w:rFonts w:ascii="Trebuchet MS" w:hAnsi="Trebuchet MS"/>
          <w:i/>
          <w:iCs/>
          <w:color w:val="auto"/>
          <w:sz w:val="24"/>
          <w:szCs w:val="24"/>
        </w:rPr>
      </w:pPr>
      <w:r w:rsidRPr="00535434">
        <w:rPr>
          <w:rFonts w:ascii="Trebuchet MS" w:hAnsi="Trebuchet MS"/>
          <w:i/>
          <w:iCs/>
          <w:color w:val="auto"/>
          <w:sz w:val="24"/>
          <w:szCs w:val="24"/>
        </w:rPr>
        <w:t xml:space="preserve">A. Uhka- ja väkivaltatilanteiden </w:t>
      </w:r>
      <w:r w:rsidR="001B70F5">
        <w:rPr>
          <w:rFonts w:ascii="Trebuchet MS" w:hAnsi="Trebuchet MS"/>
          <w:i/>
          <w:iCs/>
          <w:color w:val="auto"/>
          <w:sz w:val="24"/>
          <w:szCs w:val="24"/>
        </w:rPr>
        <w:t xml:space="preserve">sekä </w:t>
      </w:r>
      <w:r w:rsidRPr="00535434">
        <w:rPr>
          <w:rFonts w:ascii="Trebuchet MS" w:hAnsi="Trebuchet MS"/>
          <w:i/>
          <w:iCs/>
          <w:color w:val="auto"/>
          <w:sz w:val="24"/>
          <w:szCs w:val="24"/>
        </w:rPr>
        <w:t>ilmoittaminen</w:t>
      </w:r>
    </w:p>
    <w:p w14:paraId="64E8D006" w14:textId="77777777" w:rsidR="00BE2E92" w:rsidRDefault="00BE2E92" w:rsidP="00BE2E92">
      <w:pPr>
        <w:spacing w:line="120" w:lineRule="auto"/>
        <w:jc w:val="both"/>
      </w:pPr>
    </w:p>
    <w:p w14:paraId="74B7338F" w14:textId="75A8F6B0" w:rsidR="00535434" w:rsidRPr="002410EB" w:rsidRDefault="00535434" w:rsidP="00535434">
      <w:pPr>
        <w:jc w:val="both"/>
      </w:pPr>
      <w:r w:rsidRPr="002410EB">
        <w:t>Mikäli potilas tai omainen aiheuttaa tapaturman tai uhkatilanteen, t</w:t>
      </w:r>
      <w:r>
        <w:t>ehdään</w:t>
      </w:r>
      <w:r w:rsidRPr="002410EB">
        <w:t xml:space="preserve"> </w:t>
      </w:r>
      <w:r>
        <w:t xml:space="preserve">sähköinen </w:t>
      </w:r>
      <w:proofErr w:type="spellStart"/>
      <w:r w:rsidRPr="002410EB">
        <w:t>HaiPro</w:t>
      </w:r>
      <w:proofErr w:type="spellEnd"/>
      <w:r w:rsidRPr="002410EB">
        <w:t xml:space="preserve">- työturvallisuusilmoitus. </w:t>
      </w:r>
      <w:r w:rsidRPr="002410EB">
        <w:br/>
      </w:r>
      <w:hyperlink r:id="rId29" w:history="1">
        <w:proofErr w:type="spellStart"/>
        <w:r w:rsidRPr="002410EB">
          <w:rPr>
            <w:rStyle w:val="Hyperlinkki"/>
          </w:rPr>
          <w:t>Haipro</w:t>
        </w:r>
        <w:proofErr w:type="spellEnd"/>
        <w:r w:rsidRPr="002410EB">
          <w:rPr>
            <w:rStyle w:val="Hyperlinkki"/>
          </w:rPr>
          <w:t>-ilmoitus</w:t>
        </w:r>
      </w:hyperlink>
      <w:r w:rsidRPr="002410EB">
        <w:t>.</w:t>
      </w:r>
    </w:p>
    <w:p w14:paraId="3341E0EC" w14:textId="77777777" w:rsidR="00535434" w:rsidRPr="002410EB" w:rsidRDefault="00535434" w:rsidP="00BE2E92">
      <w:pPr>
        <w:jc w:val="both"/>
      </w:pPr>
    </w:p>
    <w:p w14:paraId="015E8DD6" w14:textId="77777777" w:rsidR="00535434" w:rsidRPr="00535434" w:rsidRDefault="00535434" w:rsidP="00535434">
      <w:pPr>
        <w:pStyle w:val="Otsikko2"/>
        <w:rPr>
          <w:rFonts w:ascii="Trebuchet MS" w:hAnsi="Trebuchet MS"/>
          <w:i/>
          <w:color w:val="auto"/>
          <w:sz w:val="24"/>
          <w:szCs w:val="24"/>
        </w:rPr>
      </w:pPr>
      <w:r w:rsidRPr="00535434">
        <w:rPr>
          <w:rFonts w:ascii="Trebuchet MS" w:hAnsi="Trebuchet MS"/>
          <w:i/>
          <w:color w:val="auto"/>
          <w:sz w:val="24"/>
          <w:szCs w:val="24"/>
        </w:rPr>
        <w:t>B. Työpaikka- ja työmatkatapaturmat, ammattitaudit ja ”läheltä piti” –tilanteiden ilmoittaminen</w:t>
      </w:r>
    </w:p>
    <w:p w14:paraId="480F88A8" w14:textId="77777777" w:rsidR="00BE2E92" w:rsidRDefault="00BE2E92" w:rsidP="00BE2E92">
      <w:pPr>
        <w:spacing w:line="120" w:lineRule="auto"/>
        <w:jc w:val="both"/>
      </w:pPr>
    </w:p>
    <w:p w14:paraId="237404E3" w14:textId="205FA142" w:rsidR="00535434" w:rsidRDefault="00535434" w:rsidP="00535434">
      <w:pPr>
        <w:jc w:val="both"/>
        <w:rPr>
          <w:rStyle w:val="Hyperlinkki"/>
        </w:rPr>
      </w:pPr>
      <w:r w:rsidRPr="002410EB">
        <w:t xml:space="preserve">Työpaikka- ja työmatkatapaturmat, ammattitaudit sekä ”läheltä piti” – tilanteissa tehdään sähköinen </w:t>
      </w:r>
      <w:proofErr w:type="spellStart"/>
      <w:r w:rsidRPr="002410EB">
        <w:rPr>
          <w:bCs/>
        </w:rPr>
        <w:t>HaiPro</w:t>
      </w:r>
      <w:proofErr w:type="spellEnd"/>
      <w:r w:rsidRPr="002410EB">
        <w:rPr>
          <w:bCs/>
        </w:rPr>
        <w:t>- työturvallisuusilmoitus.</w:t>
      </w:r>
      <w:r w:rsidRPr="002410EB">
        <w:t xml:space="preserve"> Ilmoitus menee automaattisesti esimiehen käsittelyn jälkeen talous- ja henkilöhallinnon palvelukeskukseen, työterveyshuoltoon sekä työsuojelutoimistoon. </w:t>
      </w:r>
      <w:r w:rsidRPr="002410EB">
        <w:br/>
      </w:r>
      <w:hyperlink r:id="rId30" w:history="1">
        <w:proofErr w:type="spellStart"/>
        <w:r w:rsidRPr="002410EB">
          <w:rPr>
            <w:rStyle w:val="Hyperlinkki"/>
          </w:rPr>
          <w:t>Haipro</w:t>
        </w:r>
        <w:proofErr w:type="spellEnd"/>
        <w:r w:rsidRPr="002410EB">
          <w:rPr>
            <w:rStyle w:val="Hyperlinkki"/>
          </w:rPr>
          <w:t>-ilmoitus</w:t>
        </w:r>
      </w:hyperlink>
    </w:p>
    <w:p w14:paraId="34EC5082" w14:textId="77777777" w:rsidR="00535434" w:rsidRPr="002410EB" w:rsidRDefault="00535434" w:rsidP="00BE2E92">
      <w:pPr>
        <w:jc w:val="both"/>
        <w:rPr>
          <w:u w:val="single"/>
        </w:rPr>
      </w:pPr>
    </w:p>
    <w:p w14:paraId="68D95A9C" w14:textId="77777777" w:rsidR="00535434" w:rsidRPr="00535434" w:rsidRDefault="00535434" w:rsidP="00535434">
      <w:pPr>
        <w:pStyle w:val="Otsikko2"/>
        <w:rPr>
          <w:rFonts w:ascii="Trebuchet MS" w:hAnsi="Trebuchet MS"/>
          <w:i/>
          <w:color w:val="auto"/>
          <w:sz w:val="24"/>
          <w:szCs w:val="24"/>
        </w:rPr>
      </w:pPr>
      <w:r w:rsidRPr="00535434">
        <w:rPr>
          <w:rFonts w:ascii="Trebuchet MS" w:hAnsi="Trebuchet MS"/>
          <w:i/>
          <w:color w:val="auto"/>
          <w:sz w:val="24"/>
          <w:szCs w:val="24"/>
        </w:rPr>
        <w:t>C. Veritapaturmien ilmoittaminen</w:t>
      </w:r>
    </w:p>
    <w:p w14:paraId="2292DAA2" w14:textId="77777777" w:rsidR="00BE2E92" w:rsidRDefault="00BE2E92" w:rsidP="00BE2E92"/>
    <w:p w14:paraId="757610E3" w14:textId="6687879F" w:rsidR="00535434" w:rsidRDefault="001B70F5" w:rsidP="00535434">
      <w:pPr>
        <w:rPr>
          <w:rStyle w:val="Hyperlinkki"/>
        </w:rPr>
      </w:pPr>
      <w:r w:rsidRPr="001B70F5">
        <w:t xml:space="preserve">Työntekijä tekee aina veritapaturma- ja </w:t>
      </w:r>
      <w:proofErr w:type="spellStart"/>
      <w:r w:rsidRPr="001B70F5">
        <w:t>HaiPro</w:t>
      </w:r>
      <w:proofErr w:type="spellEnd"/>
      <w:r w:rsidRPr="001B70F5">
        <w:t>-</w:t>
      </w:r>
      <w:r w:rsidRPr="002410EB">
        <w:rPr>
          <w:bCs/>
        </w:rPr>
        <w:t>työturvallisuus</w:t>
      </w:r>
      <w:r w:rsidRPr="001B70F5">
        <w:t>ilmoituksen ja on yhteydessä työterveyshuoltoon rokotustilanteen tarkistamista varten</w:t>
      </w:r>
      <w:r>
        <w:t>.</w:t>
      </w:r>
      <w:r w:rsidR="00535434" w:rsidRPr="002410EB">
        <w:t xml:space="preserve"> </w:t>
      </w:r>
      <w:r w:rsidR="00535434">
        <w:t xml:space="preserve">Lisätietoa ohjeessa: </w:t>
      </w:r>
      <w:hyperlink r:id="rId31" w:history="1">
        <w:r w:rsidR="00535434" w:rsidRPr="00734330">
          <w:rPr>
            <w:rStyle w:val="Hyperlinkki"/>
          </w:rPr>
          <w:t>Toiminta työperäisessä verialtistustilanteessa</w:t>
        </w:r>
      </w:hyperlink>
      <w:r>
        <w:t xml:space="preserve"> ja </w:t>
      </w:r>
      <w:hyperlink r:id="rId32" w:history="1">
        <w:r w:rsidRPr="001B70F5">
          <w:rPr>
            <w:rStyle w:val="Hyperlinkki"/>
          </w:rPr>
          <w:t>Ilona</w:t>
        </w:r>
      </w:hyperlink>
      <w:r>
        <w:t xml:space="preserve"> </w:t>
      </w:r>
      <w:r w:rsidR="00535434" w:rsidRPr="002410EB">
        <w:br/>
      </w:r>
      <w:hyperlink r:id="rId33" w:history="1">
        <w:proofErr w:type="spellStart"/>
        <w:r w:rsidR="00535434" w:rsidRPr="002410EB">
          <w:rPr>
            <w:rStyle w:val="Hyperlinkki"/>
          </w:rPr>
          <w:t>Haipro</w:t>
        </w:r>
        <w:proofErr w:type="spellEnd"/>
        <w:r w:rsidR="00535434" w:rsidRPr="002410EB">
          <w:rPr>
            <w:rStyle w:val="Hyperlinkki"/>
          </w:rPr>
          <w:t>-ilmoitus</w:t>
        </w:r>
      </w:hyperlink>
    </w:p>
    <w:p w14:paraId="4D72C083" w14:textId="77777777" w:rsidR="00535434" w:rsidRPr="00BE2E92" w:rsidRDefault="00535434" w:rsidP="00BE2E92">
      <w:pPr>
        <w:rPr>
          <w:rStyle w:val="Hyperlinkki"/>
          <w:color w:val="auto"/>
          <w:u w:val="none"/>
        </w:rPr>
      </w:pPr>
    </w:p>
    <w:p w14:paraId="465038BB" w14:textId="77777777" w:rsidR="00535434" w:rsidRPr="00BE2E92" w:rsidRDefault="00535434" w:rsidP="00535434">
      <w:pPr>
        <w:pStyle w:val="Otsikko2"/>
        <w:rPr>
          <w:rStyle w:val="Hyperlinkki"/>
          <w:rFonts w:ascii="Trebuchet MS" w:hAnsi="Trebuchet MS"/>
          <w:i/>
          <w:color w:val="auto"/>
          <w:sz w:val="24"/>
          <w:szCs w:val="24"/>
          <w:u w:val="none"/>
        </w:rPr>
      </w:pPr>
      <w:r w:rsidRPr="00BE2E92">
        <w:rPr>
          <w:rStyle w:val="Hyperlinkki"/>
          <w:rFonts w:ascii="Trebuchet MS" w:hAnsi="Trebuchet MS"/>
          <w:i/>
          <w:color w:val="auto"/>
          <w:sz w:val="24"/>
          <w:szCs w:val="24"/>
          <w:u w:val="none"/>
        </w:rPr>
        <w:t xml:space="preserve">D. </w:t>
      </w:r>
      <w:r w:rsidRPr="00BE2E92">
        <w:rPr>
          <w:rFonts w:ascii="Trebuchet MS" w:hAnsi="Trebuchet MS"/>
          <w:i/>
          <w:color w:val="auto"/>
          <w:sz w:val="24"/>
          <w:szCs w:val="24"/>
        </w:rPr>
        <w:t>Materiaalivahinkojen ilmoittaminen</w:t>
      </w:r>
    </w:p>
    <w:p w14:paraId="2AEEE3AC" w14:textId="77777777" w:rsidR="00BE2E92" w:rsidRDefault="00BE2E92" w:rsidP="00BE2E92">
      <w:pPr>
        <w:spacing w:line="120" w:lineRule="auto"/>
      </w:pPr>
    </w:p>
    <w:p w14:paraId="0E9D414B" w14:textId="76DA2CA0" w:rsidR="00535434" w:rsidRDefault="00535434" w:rsidP="00535434">
      <w:r>
        <w:t>H</w:t>
      </w:r>
      <w:r w:rsidRPr="00B96D55">
        <w:t>enkilökunta voi tehdä korvaushakemuksen työssään omaisuudelleen sattuneesta vahingosta.</w:t>
      </w:r>
      <w:r>
        <w:t xml:space="preserve"> </w:t>
      </w:r>
      <w:r w:rsidRPr="00B96D55">
        <w:t>Korvaushakemus voi olla vapaamuotoinen tai</w:t>
      </w:r>
      <w:hyperlink r:id="rId34" w:history="1">
        <w:r w:rsidRPr="00632857">
          <w:rPr>
            <w:rStyle w:val="Hyperlinkki"/>
          </w:rPr>
          <w:t xml:space="preserve"> korvaushakemuslomakkeella</w:t>
        </w:r>
      </w:hyperlink>
      <w:r w:rsidRPr="00B96D55">
        <w:t xml:space="preserve"> tehty. Kuitit ja muut asiaan liittyvät dokumentit toimitetaan korvaushakemuksen yhteydessä.</w:t>
      </w:r>
    </w:p>
    <w:p w14:paraId="277F4CA8" w14:textId="77777777" w:rsidR="00BE2E92" w:rsidRPr="00B96D55" w:rsidRDefault="00BE2E92" w:rsidP="00535434"/>
    <w:p w14:paraId="41DE882D" w14:textId="77777777" w:rsidR="00535434" w:rsidRPr="00535434" w:rsidRDefault="00535434" w:rsidP="00535434">
      <w:pPr>
        <w:pStyle w:val="Otsikko2"/>
        <w:rPr>
          <w:rFonts w:ascii="Trebuchet MS" w:hAnsi="Trebuchet MS"/>
          <w:b/>
          <w:bCs/>
          <w:color w:val="auto"/>
          <w:sz w:val="24"/>
          <w:szCs w:val="24"/>
        </w:rPr>
      </w:pPr>
      <w:r w:rsidRPr="00535434">
        <w:rPr>
          <w:rFonts w:ascii="Trebuchet MS" w:hAnsi="Trebuchet MS"/>
          <w:b/>
          <w:bCs/>
          <w:color w:val="auto"/>
          <w:sz w:val="24"/>
          <w:szCs w:val="24"/>
        </w:rPr>
        <w:t>2.4. Säteilyturvallisuuspoikkeamien ja ”läheltä piti” –tilanteiden sisäinen ilmoittaminen</w:t>
      </w:r>
    </w:p>
    <w:p w14:paraId="6BFF6016" w14:textId="77777777" w:rsidR="00535434" w:rsidRDefault="00535434" w:rsidP="00535434">
      <w:pPr>
        <w:jc w:val="both"/>
      </w:pPr>
    </w:p>
    <w:p w14:paraId="111B0D74" w14:textId="77537313" w:rsidR="00535434" w:rsidRDefault="00535434" w:rsidP="00535434">
      <w:pPr>
        <w:jc w:val="both"/>
      </w:pPr>
      <w:r>
        <w:t xml:space="preserve">Säteilyturvallisuuspoikkeamista ja ”läheltä piti” -tilanteista täytetään aina Laatupoikkeama -lomake, joka toimitetaan kuvantamisen laatukoordinaattorille (röntgentoiminta) tai isotooppiosaston säteilyturvallisuusvastaavalle (isotooppitoiminta). </w:t>
      </w:r>
      <w:hyperlink r:id="rId35" w:history="1">
        <w:r>
          <w:rPr>
            <w:rStyle w:val="Hyperlinkki"/>
          </w:rPr>
          <w:t>L</w:t>
        </w:r>
        <w:r w:rsidRPr="00C77669">
          <w:rPr>
            <w:rStyle w:val="Hyperlinkki"/>
          </w:rPr>
          <w:t>omake</w:t>
        </w:r>
      </w:hyperlink>
      <w:r w:rsidRPr="00C77669">
        <w:t xml:space="preserve"> sijaitsee Intranetissä</w:t>
      </w:r>
      <w:r w:rsidRPr="00427F05">
        <w:t>.</w:t>
      </w:r>
      <w:r>
        <w:t xml:space="preserve"> </w:t>
      </w:r>
      <w:r w:rsidR="00D7464C">
        <w:t xml:space="preserve">Natiivikuvantamisen säteilyturvallisuuspoikkeamat </w:t>
      </w:r>
      <w:r w:rsidR="00D7464C" w:rsidRPr="00D7464C">
        <w:t xml:space="preserve">kirjataan </w:t>
      </w:r>
      <w:proofErr w:type="spellStart"/>
      <w:r w:rsidR="00D7464C" w:rsidRPr="00D7464C">
        <w:t>Teamsiin</w:t>
      </w:r>
      <w:proofErr w:type="spellEnd"/>
      <w:r w:rsidR="00D7464C" w:rsidRPr="00D7464C">
        <w:t xml:space="preserve"> Pohde Natiivikuvaus tiimin Laadunvarmistuskansion </w:t>
      </w:r>
      <w:hyperlink r:id="rId36" w:history="1">
        <w:proofErr w:type="gramStart"/>
        <w:r w:rsidR="00D7464C" w:rsidRPr="00D7464C">
          <w:rPr>
            <w:rStyle w:val="Hyperlinkki"/>
            <w:u w:val="none"/>
          </w:rPr>
          <w:t>vuos</w:t>
        </w:r>
        <w:r w:rsidR="00D7464C" w:rsidRPr="00D7464C">
          <w:rPr>
            <w:rStyle w:val="Hyperlinkki"/>
            <w:u w:val="none"/>
          </w:rPr>
          <w:t>i</w:t>
        </w:r>
        <w:r w:rsidR="00D7464C" w:rsidRPr="00D7464C">
          <w:rPr>
            <w:rStyle w:val="Hyperlinkki"/>
            <w:u w:val="none"/>
          </w:rPr>
          <w:t>-ilmoitus</w:t>
        </w:r>
        <w:r w:rsidR="00D7464C" w:rsidRPr="00D7464C">
          <w:rPr>
            <w:rStyle w:val="Hyperlinkki"/>
            <w:u w:val="none"/>
          </w:rPr>
          <w:t xml:space="preserve"> </w:t>
        </w:r>
        <w:r w:rsidR="00D7464C" w:rsidRPr="00D7464C">
          <w:rPr>
            <w:rStyle w:val="Hyperlinkki"/>
            <w:u w:val="none"/>
          </w:rPr>
          <w:t>-Exceliin</w:t>
        </w:r>
        <w:proofErr w:type="gramEnd"/>
      </w:hyperlink>
      <w:r w:rsidR="00D7464C">
        <w:t xml:space="preserve"> oman yksikön kohdalle.</w:t>
      </w:r>
      <w:r w:rsidR="00D7464C" w:rsidRPr="00D7464C">
        <w:t xml:space="preserve"> </w:t>
      </w:r>
      <w:r w:rsidRPr="00303B11">
        <w:t>Lomakkeeseen kirjataan kaikki pyydetyt tiedot, jotta al</w:t>
      </w:r>
      <w:r>
        <w:t>tistunut pystytään jäljittämään ja</w:t>
      </w:r>
      <w:r w:rsidRPr="00303B11">
        <w:t xml:space="preserve"> saatu ylimääräinen efektiivinen annos </w:t>
      </w:r>
      <w:r>
        <w:t>las</w:t>
      </w:r>
      <w:r w:rsidRPr="00303B11">
        <w:t>kemaan</w:t>
      </w:r>
      <w:r>
        <w:t xml:space="preserve"> sekä</w:t>
      </w:r>
      <w:r w:rsidRPr="00303B11">
        <w:t xml:space="preserve"> tekemään tarvittava selvitys </w:t>
      </w:r>
      <w:r>
        <w:t>Säteilyturvakeskukselle</w:t>
      </w:r>
      <w:r w:rsidRPr="00303B11">
        <w:t xml:space="preserve">. </w:t>
      </w:r>
      <w:r>
        <w:t>Lomakkeeseen kirjataan myös laitteen ilmoittama vikasyy</w:t>
      </w:r>
      <w:r w:rsidR="00D7464C">
        <w:t xml:space="preserve"> sekä k</w:t>
      </w:r>
      <w:r w:rsidR="00D7464C" w:rsidRPr="00D7464C">
        <w:t>orjaavat toimenpiteet</w:t>
      </w:r>
      <w:r w:rsidR="00D7464C">
        <w:t>, jolla vastaava tapahtuma voidaan ehkäistä</w:t>
      </w:r>
      <w:r>
        <w:t>. Säteilyannoksen arviointia varten</w:t>
      </w:r>
      <w:r w:rsidRPr="00DF22C6">
        <w:t xml:space="preserve"> </w:t>
      </w:r>
      <w:r>
        <w:t xml:space="preserve">kuvalevyille otetut kuvat säilytetään. Tapahtumasta tehdään myös </w:t>
      </w:r>
      <w:proofErr w:type="spellStart"/>
      <w:r>
        <w:t>HaiPro</w:t>
      </w:r>
      <w:proofErr w:type="spellEnd"/>
      <w:r>
        <w:t>–ilmoitus ja tarvittaessa ilmoitus Fimealle. Säteilyturvallisuuspoikkeamia käsitellään osastokokouksissa ja laatutyöryhmässä sekä johtoryhmässä. Kaikista säteilyturvallisuus</w:t>
      </w:r>
      <w:r w:rsidRPr="00217BAC">
        <w:t>poikkeamista tehdään vuosittain yhteenveto, joka</w:t>
      </w:r>
      <w:r>
        <w:t xml:space="preserve"> esitetään intranetin kuvantamisen työtiloissa</w:t>
      </w:r>
      <w:r w:rsidRPr="00217BAC">
        <w:t>.</w:t>
      </w:r>
    </w:p>
    <w:p w14:paraId="55DFCC38" w14:textId="77777777" w:rsidR="00535434" w:rsidRDefault="00535434" w:rsidP="00535434">
      <w:pPr>
        <w:spacing w:line="120" w:lineRule="auto"/>
        <w:jc w:val="both"/>
      </w:pPr>
    </w:p>
    <w:p w14:paraId="05AA5936" w14:textId="77777777" w:rsidR="00535434" w:rsidRDefault="00535434" w:rsidP="00535434">
      <w:pPr>
        <w:jc w:val="both"/>
      </w:pPr>
      <w:r>
        <w:rPr>
          <w:b/>
        </w:rPr>
        <w:t>Säteilyturvallisuuspoikkeamia</w:t>
      </w:r>
      <w:r w:rsidRPr="00236EB5">
        <w:t xml:space="preserve"> </w:t>
      </w:r>
      <w:r>
        <w:t>ovat</w:t>
      </w:r>
      <w:r w:rsidRPr="00236EB5">
        <w:t xml:space="preserve"> esimerkiksi </w:t>
      </w:r>
    </w:p>
    <w:p w14:paraId="732D306D" w14:textId="77777777" w:rsidR="00535434" w:rsidRDefault="00535434" w:rsidP="00535434">
      <w:pPr>
        <w:pStyle w:val="Luettelokappale"/>
        <w:numPr>
          <w:ilvl w:val="0"/>
          <w:numId w:val="26"/>
        </w:numPr>
        <w:jc w:val="both"/>
      </w:pPr>
      <w:r w:rsidRPr="00236EB5">
        <w:t xml:space="preserve">väärälle potilaalle tehty </w:t>
      </w:r>
      <w:r>
        <w:t>säteilytutkimus</w:t>
      </w:r>
    </w:p>
    <w:p w14:paraId="27A7AE33" w14:textId="77777777" w:rsidR="00535434" w:rsidRDefault="00535434" w:rsidP="00535434">
      <w:pPr>
        <w:pStyle w:val="Luettelokappale"/>
        <w:numPr>
          <w:ilvl w:val="0"/>
          <w:numId w:val="26"/>
        </w:numPr>
        <w:jc w:val="both"/>
      </w:pPr>
      <w:r w:rsidRPr="00236EB5">
        <w:t>väärän tutkimuksen tekeminen potilaalle</w:t>
      </w:r>
    </w:p>
    <w:p w14:paraId="66D2A3E1" w14:textId="77777777" w:rsidR="00535434" w:rsidRDefault="00535434" w:rsidP="00535434">
      <w:pPr>
        <w:pStyle w:val="Luettelokappale"/>
        <w:numPr>
          <w:ilvl w:val="0"/>
          <w:numId w:val="26"/>
        </w:numPr>
        <w:jc w:val="both"/>
      </w:pPr>
      <w:r w:rsidRPr="00236EB5">
        <w:t>kuvauksesta aiheutuva poikkeuksellisen suuri säteilyaltistus</w:t>
      </w:r>
    </w:p>
    <w:p w14:paraId="39E5E846" w14:textId="77777777" w:rsidR="00535434" w:rsidRDefault="00535434" w:rsidP="00535434">
      <w:pPr>
        <w:pStyle w:val="Luettelokappale"/>
        <w:numPr>
          <w:ilvl w:val="0"/>
          <w:numId w:val="26"/>
        </w:numPr>
        <w:jc w:val="both"/>
      </w:pPr>
      <w:r>
        <w:lastRenderedPageBreak/>
        <w:t>väärän puolen kuvaus</w:t>
      </w:r>
      <w:r w:rsidRPr="00236EB5">
        <w:t xml:space="preserve">. </w:t>
      </w:r>
    </w:p>
    <w:p w14:paraId="440C90BC" w14:textId="77777777" w:rsidR="00535434" w:rsidRDefault="00535434" w:rsidP="00535434">
      <w:pPr>
        <w:pStyle w:val="Luettelokappale"/>
        <w:numPr>
          <w:ilvl w:val="0"/>
          <w:numId w:val="27"/>
        </w:numPr>
        <w:jc w:val="both"/>
      </w:pPr>
      <w:r w:rsidRPr="00236EB5">
        <w:t xml:space="preserve">työntekijä tai ulkopuolinen henkilö on tahattomasti </w:t>
      </w:r>
      <w:r>
        <w:t>huoneessa</w:t>
      </w:r>
      <w:r w:rsidRPr="00236EB5">
        <w:t xml:space="preserve"> kuvauksen tai toimenpiteen aikana. </w:t>
      </w:r>
    </w:p>
    <w:p w14:paraId="311944D4" w14:textId="77777777" w:rsidR="00535434" w:rsidRDefault="00535434" w:rsidP="00535434">
      <w:pPr>
        <w:pStyle w:val="Luettelokappale"/>
        <w:numPr>
          <w:ilvl w:val="0"/>
          <w:numId w:val="27"/>
        </w:numPr>
        <w:jc w:val="both"/>
      </w:pPr>
      <w:r w:rsidRPr="00236EB5">
        <w:t>laitevian aiheuttama ylimääräinen läpival</w:t>
      </w:r>
      <w:r>
        <w:t>aisu/kuvaus</w:t>
      </w:r>
    </w:p>
    <w:p w14:paraId="31724C43" w14:textId="77777777" w:rsidR="00535434" w:rsidRDefault="00535434" w:rsidP="00535434">
      <w:pPr>
        <w:pStyle w:val="Luettelokappale"/>
        <w:numPr>
          <w:ilvl w:val="0"/>
          <w:numId w:val="27"/>
        </w:numPr>
        <w:jc w:val="both"/>
      </w:pPr>
      <w:r>
        <w:t>varjoaineen antoon liittyvien ongelmien aiheuttamat uusinnat/lisäkuvaukset</w:t>
      </w:r>
    </w:p>
    <w:p w14:paraId="496AD650" w14:textId="77777777" w:rsidR="00BE2E92" w:rsidRDefault="00BE2E92" w:rsidP="00535434">
      <w:pPr>
        <w:jc w:val="both"/>
        <w:rPr>
          <w:b/>
        </w:rPr>
      </w:pPr>
    </w:p>
    <w:p w14:paraId="08E4789D" w14:textId="59AC7E01" w:rsidR="00535434" w:rsidRDefault="00535434" w:rsidP="00535434">
      <w:pPr>
        <w:jc w:val="both"/>
      </w:pPr>
      <w:r w:rsidRPr="00B070DB">
        <w:rPr>
          <w:b/>
        </w:rPr>
        <w:t>Läheltä piti tilanteita</w:t>
      </w:r>
      <w:r>
        <w:t xml:space="preserve"> voivat olla esim. </w:t>
      </w:r>
    </w:p>
    <w:p w14:paraId="3FF3E372" w14:textId="77777777" w:rsidR="00535434" w:rsidRDefault="00535434" w:rsidP="00535434">
      <w:pPr>
        <w:pStyle w:val="Luettelokappale"/>
        <w:numPr>
          <w:ilvl w:val="0"/>
          <w:numId w:val="28"/>
        </w:numPr>
        <w:jc w:val="both"/>
      </w:pPr>
      <w:r>
        <w:t>on pyydetty tutkimus väärälle potilaalle tai väärältä puolen, mikä huomataan ennen kuvausta</w:t>
      </w:r>
    </w:p>
    <w:p w14:paraId="0A69600A" w14:textId="77777777" w:rsidR="00535434" w:rsidRDefault="00535434" w:rsidP="00535434">
      <w:pPr>
        <w:pStyle w:val="Luettelokappale"/>
        <w:numPr>
          <w:ilvl w:val="0"/>
          <w:numId w:val="28"/>
        </w:numPr>
        <w:jc w:val="both"/>
      </w:pPr>
      <w:r>
        <w:t xml:space="preserve">laitevika aiheuttaa tutkimuksen keskeytyksen tai </w:t>
      </w:r>
      <w:proofErr w:type="spellStart"/>
      <w:r>
        <w:t>artefaktaa</w:t>
      </w:r>
      <w:proofErr w:type="spellEnd"/>
      <w:r>
        <w:t xml:space="preserve"> kuviin, mutta kuvausta ei tarvitse uusia </w:t>
      </w:r>
    </w:p>
    <w:p w14:paraId="07960806" w14:textId="77777777" w:rsidR="00535434" w:rsidRDefault="00535434" w:rsidP="00535434">
      <w:pPr>
        <w:pStyle w:val="Luettelokappale"/>
        <w:numPr>
          <w:ilvl w:val="0"/>
          <w:numId w:val="28"/>
        </w:numPr>
        <w:jc w:val="both"/>
      </w:pPr>
      <w:r>
        <w:t xml:space="preserve">potilas on raskaana, mutta se huoataan ennen kuvausta. </w:t>
      </w:r>
    </w:p>
    <w:p w14:paraId="21BE7DFC" w14:textId="77777777" w:rsidR="00535434" w:rsidRDefault="00535434" w:rsidP="00535434">
      <w:pPr>
        <w:pStyle w:val="Luettelokappale"/>
        <w:spacing w:line="120" w:lineRule="auto"/>
        <w:jc w:val="both"/>
      </w:pPr>
    </w:p>
    <w:p w14:paraId="23F4020B" w14:textId="77777777" w:rsidR="00535434" w:rsidRPr="00236EB5" w:rsidRDefault="00535434" w:rsidP="00535434">
      <w:pPr>
        <w:jc w:val="both"/>
      </w:pPr>
      <w:r>
        <w:t>Tavanomaista uusintakuvauksista, kuten projektiovirheestä ja potilaan liikkeestä aiheutuvista uusintakuvauksista ei tarvitse tehdä säteilyturvallisuuspoikkeamailmoitusta.</w:t>
      </w:r>
    </w:p>
    <w:p w14:paraId="62FF1D23" w14:textId="77777777" w:rsidR="00535434" w:rsidRDefault="00535434" w:rsidP="00BE2E92">
      <w:pPr>
        <w:jc w:val="both"/>
      </w:pPr>
    </w:p>
    <w:p w14:paraId="700DA9F1" w14:textId="77777777" w:rsidR="00535434" w:rsidRPr="00535434" w:rsidRDefault="00535434" w:rsidP="00535434">
      <w:pPr>
        <w:pStyle w:val="Otsikko2"/>
        <w:rPr>
          <w:rFonts w:ascii="Trebuchet MS" w:hAnsi="Trebuchet MS"/>
          <w:b/>
          <w:bCs/>
          <w:color w:val="auto"/>
          <w:sz w:val="24"/>
          <w:szCs w:val="24"/>
        </w:rPr>
      </w:pPr>
      <w:r w:rsidRPr="00535434">
        <w:rPr>
          <w:rFonts w:ascii="Trebuchet MS" w:hAnsi="Trebuchet MS"/>
          <w:b/>
          <w:bCs/>
          <w:color w:val="auto"/>
          <w:sz w:val="24"/>
          <w:szCs w:val="24"/>
        </w:rPr>
        <w:t xml:space="preserve">2.5. Tietoturvaan ja tietosuojaan liittyvien poikkeamien sisäinen ilmoittaminen </w:t>
      </w:r>
    </w:p>
    <w:p w14:paraId="52D3FC02" w14:textId="77777777" w:rsidR="00535434" w:rsidRDefault="00535434" w:rsidP="00535434">
      <w:pPr>
        <w:jc w:val="both"/>
      </w:pPr>
    </w:p>
    <w:p w14:paraId="573D87C6" w14:textId="2AA33925" w:rsidR="00535434" w:rsidRPr="00FC45CA" w:rsidRDefault="00535434" w:rsidP="00535434">
      <w:pPr>
        <w:jc w:val="both"/>
      </w:pPr>
      <w:r w:rsidRPr="00FC45CA">
        <w:t xml:space="preserve">Tietosuojaa tai tietoturvaa koskeva poikkeama on kyseessä, kun henkilötietoja tai muita organisaation tietoja </w:t>
      </w:r>
      <w:r w:rsidRPr="00FC45CA">
        <w:rPr>
          <w:bCs/>
        </w:rPr>
        <w:t>tuhoutuu</w:t>
      </w:r>
      <w:r w:rsidRPr="00FC45CA">
        <w:t xml:space="preserve">, </w:t>
      </w:r>
      <w:r w:rsidRPr="00FC45CA">
        <w:rPr>
          <w:bCs/>
        </w:rPr>
        <w:t>häviää</w:t>
      </w:r>
      <w:r w:rsidRPr="00FC45CA">
        <w:t xml:space="preserve">, </w:t>
      </w:r>
      <w:r w:rsidRPr="00FC45CA">
        <w:rPr>
          <w:bCs/>
        </w:rPr>
        <w:t>muuttuu</w:t>
      </w:r>
      <w:r w:rsidRPr="00FC45CA">
        <w:t xml:space="preserve">, </w:t>
      </w:r>
      <w:r w:rsidRPr="00FC45CA">
        <w:rPr>
          <w:bCs/>
        </w:rPr>
        <w:t>luovutetaan luvattomasti</w:t>
      </w:r>
      <w:r w:rsidRPr="00FC45CA">
        <w:t xml:space="preserve">, niiden </w:t>
      </w:r>
      <w:r w:rsidRPr="00FC45CA">
        <w:rPr>
          <w:bCs/>
        </w:rPr>
        <w:t>saatavuus estyy</w:t>
      </w:r>
      <w:r w:rsidRPr="00FC45CA">
        <w:t xml:space="preserve"> tai niitä käsittelee</w:t>
      </w:r>
      <w:r w:rsidRPr="00FC45CA">
        <w:rPr>
          <w:bCs/>
        </w:rPr>
        <w:t xml:space="preserve"> taho, jolla ei ole käsittelyoikeutta</w:t>
      </w:r>
      <w:r w:rsidRPr="00FC45CA">
        <w:t>.</w:t>
      </w:r>
    </w:p>
    <w:p w14:paraId="6E8E8F45" w14:textId="77777777" w:rsidR="00535434" w:rsidRDefault="00535434" w:rsidP="00535434">
      <w:pPr>
        <w:spacing w:line="120" w:lineRule="auto"/>
        <w:jc w:val="both"/>
        <w:rPr>
          <w:b/>
        </w:rPr>
      </w:pPr>
    </w:p>
    <w:p w14:paraId="6E1B29D3" w14:textId="77777777" w:rsidR="00535434" w:rsidRPr="00FC45CA" w:rsidRDefault="00535434" w:rsidP="00535434">
      <w:pPr>
        <w:jc w:val="both"/>
      </w:pPr>
      <w:r w:rsidRPr="00FC45CA">
        <w:t xml:space="preserve">Tietosuojaa tai tietoturvaa koskevia poikkeamia voivat olla esimerkiksi </w:t>
      </w:r>
    </w:p>
    <w:p w14:paraId="232062E3" w14:textId="77777777" w:rsidR="00535434" w:rsidRPr="00FC45CA" w:rsidRDefault="00535434" w:rsidP="00535434">
      <w:pPr>
        <w:numPr>
          <w:ilvl w:val="0"/>
          <w:numId w:val="25"/>
        </w:numPr>
        <w:jc w:val="both"/>
      </w:pPr>
      <w:r w:rsidRPr="00FC45CA">
        <w:t>hävinnyt tai varastettu US</w:t>
      </w:r>
      <w:r>
        <w:t>B-tikku, tietokone tai puhelin</w:t>
      </w:r>
    </w:p>
    <w:p w14:paraId="2C7E7336" w14:textId="77777777" w:rsidR="00535434" w:rsidRPr="00FC45CA" w:rsidRDefault="00535434" w:rsidP="00535434">
      <w:pPr>
        <w:numPr>
          <w:ilvl w:val="0"/>
          <w:numId w:val="25"/>
        </w:numPr>
        <w:jc w:val="both"/>
      </w:pPr>
      <w:r>
        <w:t>haittaohjelmatartunta</w:t>
      </w:r>
      <w:r w:rsidRPr="00FC45CA">
        <w:t xml:space="preserve"> </w:t>
      </w:r>
    </w:p>
    <w:p w14:paraId="0A16A2CE" w14:textId="77777777" w:rsidR="00535434" w:rsidRPr="00FC45CA" w:rsidRDefault="00535434" w:rsidP="00535434">
      <w:pPr>
        <w:numPr>
          <w:ilvl w:val="0"/>
          <w:numId w:val="25"/>
        </w:numPr>
        <w:jc w:val="both"/>
      </w:pPr>
      <w:r>
        <w:t>kyberhyökkäys</w:t>
      </w:r>
      <w:r w:rsidRPr="00FC45CA">
        <w:t xml:space="preserve"> </w:t>
      </w:r>
    </w:p>
    <w:p w14:paraId="2170778E" w14:textId="77777777" w:rsidR="00535434" w:rsidRPr="00FC45CA" w:rsidRDefault="00535434" w:rsidP="00535434">
      <w:pPr>
        <w:numPr>
          <w:ilvl w:val="0"/>
          <w:numId w:val="25"/>
        </w:numPr>
        <w:jc w:val="both"/>
      </w:pPr>
      <w:r w:rsidRPr="00FC45CA">
        <w:t xml:space="preserve">henkilötietoja sisältävän asiakirjan (esim. hoitopalaute) lähettäminen väärään osoitteeseen </w:t>
      </w:r>
    </w:p>
    <w:p w14:paraId="72A73755" w14:textId="77777777" w:rsidR="00535434" w:rsidRDefault="00535434" w:rsidP="00535434">
      <w:pPr>
        <w:numPr>
          <w:ilvl w:val="0"/>
          <w:numId w:val="25"/>
        </w:numPr>
        <w:jc w:val="both"/>
      </w:pPr>
      <w:r w:rsidRPr="00FC45CA">
        <w:t>palvelin- tai tietojärjestelmävika, jonka se</w:t>
      </w:r>
      <w:r>
        <w:t>urauksena tietojen käyttö estyy</w:t>
      </w:r>
    </w:p>
    <w:p w14:paraId="1402B34A" w14:textId="77777777" w:rsidR="00535434" w:rsidRPr="00FC45CA" w:rsidRDefault="00535434" w:rsidP="00535434">
      <w:pPr>
        <w:numPr>
          <w:ilvl w:val="0"/>
          <w:numId w:val="25"/>
        </w:numPr>
        <w:jc w:val="both"/>
      </w:pPr>
      <w:r w:rsidRPr="00FC45CA">
        <w:t>potilastietojen saatavuus ja käytettävyys vaarantuvat</w:t>
      </w:r>
    </w:p>
    <w:p w14:paraId="46A4D7A7" w14:textId="77777777" w:rsidR="00535434" w:rsidRDefault="00535434" w:rsidP="00535434">
      <w:pPr>
        <w:spacing w:line="12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1BC694" wp14:editId="539DFDD9">
            <wp:simplePos x="0" y="0"/>
            <wp:positionH relativeFrom="column">
              <wp:posOffset>4701760</wp:posOffset>
            </wp:positionH>
            <wp:positionV relativeFrom="paragraph">
              <wp:posOffset>20817</wp:posOffset>
            </wp:positionV>
            <wp:extent cx="1971923" cy="777230"/>
            <wp:effectExtent l="0" t="0" r="0" b="444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23" cy="77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F1FD3B" w14:textId="3AC5ED27" w:rsidR="00535434" w:rsidRPr="009C1A66" w:rsidRDefault="00535434" w:rsidP="00535434">
      <w:pPr>
        <w:jc w:val="both"/>
      </w:pPr>
      <w:r w:rsidRPr="00584A13">
        <w:rPr>
          <w:rFonts w:cs="Helvetica"/>
        </w:rPr>
        <w:t>Ilmoita havaitsemasi tietoturva- tai tietosuojapoikkeamat</w:t>
      </w:r>
      <w:r>
        <w:rPr>
          <w:rFonts w:cs="Helvetica"/>
        </w:rPr>
        <w:t xml:space="preserve"> </w:t>
      </w:r>
      <w:hyperlink r:id="rId38" w:anchor="/reportProblem/" w:history="1">
        <w:r w:rsidRPr="00B070DB">
          <w:rPr>
            <w:rStyle w:val="Hyperlinkki"/>
            <w:rFonts w:cs="Segoe UI"/>
            <w:shd w:val="clear" w:color="auto" w:fill="FFFFFF"/>
          </w:rPr>
          <w:t>tietohallinnon palveluportaal</w:t>
        </w:r>
        <w:r w:rsidRPr="00B070DB">
          <w:rPr>
            <w:rStyle w:val="Hyperlinkki"/>
            <w:rFonts w:cs="Segoe UI"/>
            <w:shd w:val="clear" w:color="auto" w:fill="FFFFFF"/>
          </w:rPr>
          <w:t>i</w:t>
        </w:r>
        <w:r w:rsidRPr="00B070DB">
          <w:rPr>
            <w:rStyle w:val="Hyperlinkki"/>
            <w:rFonts w:cs="Segoe UI"/>
            <w:shd w:val="clear" w:color="auto" w:fill="FFFFFF"/>
          </w:rPr>
          <w:t>ssa</w:t>
        </w:r>
      </w:hyperlink>
      <w:r w:rsidRPr="00584A13">
        <w:rPr>
          <w:rFonts w:cs="Helvetica"/>
        </w:rPr>
        <w:t>. Sinun ei tarvitse arvioida</w:t>
      </w:r>
      <w:r>
        <w:rPr>
          <w:rFonts w:cs="Helvetica"/>
        </w:rPr>
        <w:t>,</w:t>
      </w:r>
      <w:r w:rsidRPr="00584A13">
        <w:rPr>
          <w:rFonts w:cs="Helvetica"/>
        </w:rPr>
        <w:t xml:space="preserve"> onko kyseessä</w:t>
      </w:r>
      <w:r>
        <w:rPr>
          <w:rFonts w:cs="Helvetica"/>
        </w:rPr>
        <w:t xml:space="preserve"> tietoturvaan vai tietosuojaan </w:t>
      </w:r>
      <w:r w:rsidRPr="00584A13">
        <w:rPr>
          <w:rFonts w:cs="Helvetica"/>
        </w:rPr>
        <w:t xml:space="preserve">liittyvä tapahtuma. </w:t>
      </w:r>
      <w:r>
        <w:rPr>
          <w:rFonts w:cs="Helvetica"/>
        </w:rPr>
        <w:t>Kiireellisessä tilanteessa voit soittaa Tietohallinnon palvelupis</w:t>
      </w:r>
      <w:r>
        <w:t>teeseen 08</w:t>
      </w:r>
      <w:r w:rsidR="00D34E8A">
        <w:t xml:space="preserve"> </w:t>
      </w:r>
      <w:r>
        <w:t xml:space="preserve">23707400. </w:t>
      </w:r>
    </w:p>
    <w:p w14:paraId="2A8C98ED" w14:textId="77777777" w:rsidR="00535434" w:rsidRDefault="00535434" w:rsidP="00535434">
      <w:pPr>
        <w:spacing w:line="120" w:lineRule="auto"/>
        <w:jc w:val="both"/>
        <w:rPr>
          <w:b/>
        </w:rPr>
      </w:pPr>
    </w:p>
    <w:p w14:paraId="6ED3836D" w14:textId="77777777" w:rsidR="00535434" w:rsidRDefault="00535434" w:rsidP="00535434">
      <w:pPr>
        <w:jc w:val="both"/>
      </w:pPr>
      <w:r w:rsidRPr="00FC45CA">
        <w:t xml:space="preserve">Laajemmin tietoa poikkeamista ja niiden selvittämisestä löytyy </w:t>
      </w:r>
      <w:r>
        <w:t xml:space="preserve">Ilonasta </w:t>
      </w:r>
      <w:hyperlink r:id="rId39" w:history="1">
        <w:r>
          <w:rPr>
            <w:rStyle w:val="Hyperlinkki"/>
          </w:rPr>
          <w:t xml:space="preserve">Tietosuoja </w:t>
        </w:r>
        <w:r w:rsidRPr="00B070DB">
          <w:rPr>
            <w:rStyle w:val="Hyperlinkki"/>
          </w:rPr>
          <w:t>ja</w:t>
        </w:r>
      </w:hyperlink>
      <w:r>
        <w:t xml:space="preserve"> </w:t>
      </w:r>
      <w:hyperlink r:id="rId40" w:history="1">
        <w:r>
          <w:rPr>
            <w:rStyle w:val="Hyperlinkki"/>
          </w:rPr>
          <w:t xml:space="preserve">Tietoturva </w:t>
        </w:r>
      </w:hyperlink>
    </w:p>
    <w:p w14:paraId="4365E9CE" w14:textId="77777777" w:rsidR="00535434" w:rsidRDefault="00535434" w:rsidP="00535434">
      <w:pPr>
        <w:jc w:val="both"/>
      </w:pPr>
    </w:p>
    <w:p w14:paraId="3A47F81B" w14:textId="77777777" w:rsidR="00BE2E92" w:rsidRDefault="00BE2E92">
      <w:pPr>
        <w:spacing w:after="160" w:line="259" w:lineRule="auto"/>
        <w:rPr>
          <w:b/>
        </w:rPr>
      </w:pPr>
      <w:bookmarkStart w:id="0" w:name="Poikkeava"/>
      <w:bookmarkEnd w:id="0"/>
      <w:r>
        <w:rPr>
          <w:b/>
        </w:rPr>
        <w:br w:type="page"/>
      </w:r>
    </w:p>
    <w:p w14:paraId="37C74B65" w14:textId="0CF55198" w:rsidR="00535434" w:rsidRDefault="00535434" w:rsidP="00535434">
      <w:pPr>
        <w:keepNext/>
        <w:spacing w:before="240" w:after="240"/>
        <w:outlineLvl w:val="1"/>
        <w:rPr>
          <w:b/>
        </w:rPr>
      </w:pPr>
      <w:r w:rsidRPr="004B2F54">
        <w:rPr>
          <w:b/>
        </w:rPr>
        <w:lastRenderedPageBreak/>
        <w:t>Poikkeava tapahtuma – prosessikaavio</w:t>
      </w:r>
    </w:p>
    <w:p w14:paraId="73A42712" w14:textId="77777777" w:rsidR="00535434" w:rsidRPr="004B2F54" w:rsidRDefault="00535434" w:rsidP="00535434"/>
    <w:p w14:paraId="7B7BE561" w14:textId="77777777" w:rsidR="00535434" w:rsidRPr="00AB6F51" w:rsidRDefault="00535434" w:rsidP="00535434">
      <w:pPr>
        <w:ind w:left="-709" w:right="-142"/>
        <w:jc w:val="both"/>
      </w:pPr>
      <w:r>
        <w:rPr>
          <w:noProof/>
        </w:rPr>
        <w:drawing>
          <wp:inline distT="0" distB="0" distL="0" distR="0" wp14:anchorId="6F203EC1" wp14:editId="4314528C">
            <wp:extent cx="6480810" cy="6225540"/>
            <wp:effectExtent l="0" t="0" r="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22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7D7E8" w14:textId="77777777" w:rsidR="00B477B5" w:rsidRPr="00AB6F51" w:rsidRDefault="00B477B5" w:rsidP="00B477B5">
      <w:pPr>
        <w:jc w:val="both"/>
      </w:pPr>
    </w:p>
    <w:sectPr w:rsidR="00B477B5" w:rsidRPr="00AB6F51" w:rsidSect="007E15E5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7DED" w14:textId="77777777" w:rsidR="00D17987" w:rsidRDefault="00D1798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947843A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A149616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021F9A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3A149616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021F9A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0DBB4265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021F9A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0DBB4265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021F9A">
                      <w:rPr>
                        <w:sz w:val="18"/>
                        <w:szCs w:val="18"/>
                      </w:rPr>
                      <w:t>Honkanen Raija</w:t>
                    </w:r>
                  </w:p>
                </w:txbxContent>
              </v:textbox>
            </v:shape>
          </w:pict>
        </mc:Fallback>
      </mc:AlternateContent>
    </w:r>
    <w:r w:rsidR="00873660">
      <w:rPr>
        <w:szCs w:val="24"/>
      </w:rPr>
      <w:tab/>
    </w:r>
    <w:r w:rsidR="00566DC3">
      <w:rPr>
        <w:szCs w:val="24"/>
      </w:rPr>
      <w:tab/>
    </w:r>
    <w:r w:rsidR="00566DC3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5434">
          <w:rPr>
            <w:sz w:val="16"/>
            <w:szCs w:val="16"/>
          </w:rPr>
          <w:t xml:space="preserve">Poikkeavien tapahtumien ilmoittaminen ja kirjaaminen </w:t>
        </w:r>
        <w:proofErr w:type="spellStart"/>
        <w:r w:rsidR="00535434">
          <w:rPr>
            <w:sz w:val="16"/>
            <w:szCs w:val="16"/>
          </w:rPr>
          <w:t>kuv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BB90" w14:textId="77777777" w:rsidR="00D17987" w:rsidRDefault="00D1798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C230" w14:textId="77777777" w:rsidR="00D17987" w:rsidRDefault="00D1798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573BC717" w:rsidR="00BD1530" w:rsidRPr="004E7FC1" w:rsidRDefault="00B477B5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sz w:val="18"/>
              <w:szCs w:val="18"/>
            </w:rPr>
            <w:t xml:space="preserve">Menettelyohje </w:t>
          </w:r>
          <w:r w:rsidR="00535434">
            <w:rPr>
              <w:b/>
              <w:sz w:val="18"/>
              <w:szCs w:val="18"/>
            </w:rPr>
            <w:t>21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99C9A27" w:rsidR="000631E7" w:rsidRPr="004E7FC1" w:rsidRDefault="00D17987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FB5F" w14:textId="77777777" w:rsidR="00D17987" w:rsidRDefault="00D1798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3E0629"/>
    <w:multiLevelType w:val="hybridMultilevel"/>
    <w:tmpl w:val="085E5D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B86DE6"/>
    <w:multiLevelType w:val="hybridMultilevel"/>
    <w:tmpl w:val="A43AF2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8C36D75"/>
    <w:multiLevelType w:val="hybridMultilevel"/>
    <w:tmpl w:val="D50A84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968F9"/>
    <w:multiLevelType w:val="singleLevel"/>
    <w:tmpl w:val="2F041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1" w15:restartNumberingAfterBreak="0">
    <w:nsid w:val="2D5559AF"/>
    <w:multiLevelType w:val="hybridMultilevel"/>
    <w:tmpl w:val="B302C9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CC99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F732C"/>
    <w:multiLevelType w:val="hybridMultilevel"/>
    <w:tmpl w:val="3C4462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FC35B9"/>
    <w:multiLevelType w:val="singleLevel"/>
    <w:tmpl w:val="2F041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9" w15:restartNumberingAfterBreak="0">
    <w:nsid w:val="42F5673C"/>
    <w:multiLevelType w:val="hybridMultilevel"/>
    <w:tmpl w:val="5E78BC3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8B6358"/>
    <w:multiLevelType w:val="hybridMultilevel"/>
    <w:tmpl w:val="99642A5E"/>
    <w:lvl w:ilvl="0" w:tplc="62781E4E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474410"/>
    <w:multiLevelType w:val="hybridMultilevel"/>
    <w:tmpl w:val="DC125A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25"/>
  </w:num>
  <w:num w:numId="5" w16cid:durableId="1641032995">
    <w:abstractNumId w:val="0"/>
  </w:num>
  <w:num w:numId="6" w16cid:durableId="2063944667">
    <w:abstractNumId w:val="13"/>
  </w:num>
  <w:num w:numId="7" w16cid:durableId="1862237714">
    <w:abstractNumId w:val="21"/>
  </w:num>
  <w:num w:numId="8" w16cid:durableId="1754813634">
    <w:abstractNumId w:val="21"/>
  </w:num>
  <w:num w:numId="9" w16cid:durableId="1606114846">
    <w:abstractNumId w:val="21"/>
  </w:num>
  <w:num w:numId="10" w16cid:durableId="1477645058">
    <w:abstractNumId w:val="3"/>
  </w:num>
  <w:num w:numId="11" w16cid:durableId="841121598">
    <w:abstractNumId w:val="23"/>
  </w:num>
  <w:num w:numId="12" w16cid:durableId="225991095">
    <w:abstractNumId w:val="14"/>
  </w:num>
  <w:num w:numId="13" w16cid:durableId="70978191">
    <w:abstractNumId w:val="6"/>
  </w:num>
  <w:num w:numId="14" w16cid:durableId="240528770">
    <w:abstractNumId w:val="17"/>
  </w:num>
  <w:num w:numId="15" w16cid:durableId="452208856">
    <w:abstractNumId w:val="22"/>
  </w:num>
  <w:num w:numId="16" w16cid:durableId="1796949018">
    <w:abstractNumId w:val="8"/>
  </w:num>
  <w:num w:numId="17" w16cid:durableId="627246728">
    <w:abstractNumId w:val="5"/>
  </w:num>
  <w:num w:numId="18" w16cid:durableId="1203321292">
    <w:abstractNumId w:val="15"/>
  </w:num>
  <w:num w:numId="19" w16cid:durableId="1447652675">
    <w:abstractNumId w:val="10"/>
  </w:num>
  <w:num w:numId="20" w16cid:durableId="1772774613">
    <w:abstractNumId w:val="18"/>
  </w:num>
  <w:num w:numId="21" w16cid:durableId="78479288">
    <w:abstractNumId w:val="9"/>
  </w:num>
  <w:num w:numId="22" w16cid:durableId="1993019844">
    <w:abstractNumId w:val="19"/>
  </w:num>
  <w:num w:numId="23" w16cid:durableId="1010567290">
    <w:abstractNumId w:val="20"/>
  </w:num>
  <w:num w:numId="24" w16cid:durableId="1505168891">
    <w:abstractNumId w:val="11"/>
  </w:num>
  <w:num w:numId="25" w16cid:durableId="1553883325">
    <w:abstractNumId w:val="4"/>
  </w:num>
  <w:num w:numId="26" w16cid:durableId="75174748">
    <w:abstractNumId w:val="24"/>
  </w:num>
  <w:num w:numId="27" w16cid:durableId="1803232428">
    <w:abstractNumId w:val="12"/>
  </w:num>
  <w:num w:numId="28" w16cid:durableId="619535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11DD"/>
    <w:rsid w:val="00021F9A"/>
    <w:rsid w:val="00027998"/>
    <w:rsid w:val="00032897"/>
    <w:rsid w:val="00045D9E"/>
    <w:rsid w:val="00046574"/>
    <w:rsid w:val="000565F1"/>
    <w:rsid w:val="000631E7"/>
    <w:rsid w:val="001075B7"/>
    <w:rsid w:val="0010766A"/>
    <w:rsid w:val="00111B89"/>
    <w:rsid w:val="00122EED"/>
    <w:rsid w:val="001553A0"/>
    <w:rsid w:val="0016272C"/>
    <w:rsid w:val="001B70F5"/>
    <w:rsid w:val="001C479F"/>
    <w:rsid w:val="00200C8E"/>
    <w:rsid w:val="00216E04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45BB2"/>
    <w:rsid w:val="00353D37"/>
    <w:rsid w:val="00361B61"/>
    <w:rsid w:val="003635C2"/>
    <w:rsid w:val="00376A53"/>
    <w:rsid w:val="00391EBA"/>
    <w:rsid w:val="003972F6"/>
    <w:rsid w:val="003A53E3"/>
    <w:rsid w:val="003A6B39"/>
    <w:rsid w:val="003B35A5"/>
    <w:rsid w:val="003C126B"/>
    <w:rsid w:val="003C173B"/>
    <w:rsid w:val="003D0B83"/>
    <w:rsid w:val="003D700D"/>
    <w:rsid w:val="003E527B"/>
    <w:rsid w:val="00421679"/>
    <w:rsid w:val="0043646D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35434"/>
    <w:rsid w:val="00543A81"/>
    <w:rsid w:val="00551842"/>
    <w:rsid w:val="00566DC3"/>
    <w:rsid w:val="00572721"/>
    <w:rsid w:val="00595D0F"/>
    <w:rsid w:val="00597075"/>
    <w:rsid w:val="005B776A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14E"/>
    <w:rsid w:val="007C4E49"/>
    <w:rsid w:val="007C7DDB"/>
    <w:rsid w:val="007D660E"/>
    <w:rsid w:val="007E15E5"/>
    <w:rsid w:val="007F5985"/>
    <w:rsid w:val="00823D5B"/>
    <w:rsid w:val="00824166"/>
    <w:rsid w:val="00824776"/>
    <w:rsid w:val="00844222"/>
    <w:rsid w:val="00857BC5"/>
    <w:rsid w:val="00863250"/>
    <w:rsid w:val="00864AC8"/>
    <w:rsid w:val="008661A7"/>
    <w:rsid w:val="00867979"/>
    <w:rsid w:val="00873660"/>
    <w:rsid w:val="00885F39"/>
    <w:rsid w:val="00895742"/>
    <w:rsid w:val="008A19EA"/>
    <w:rsid w:val="008A59FA"/>
    <w:rsid w:val="008B51DB"/>
    <w:rsid w:val="00915625"/>
    <w:rsid w:val="00920F9F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314F6"/>
    <w:rsid w:val="00B477B5"/>
    <w:rsid w:val="00B57EDD"/>
    <w:rsid w:val="00B70589"/>
    <w:rsid w:val="00B9510A"/>
    <w:rsid w:val="00BC36EE"/>
    <w:rsid w:val="00BD1530"/>
    <w:rsid w:val="00BD2E39"/>
    <w:rsid w:val="00BD4011"/>
    <w:rsid w:val="00BE2E92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2308"/>
    <w:rsid w:val="00CE55E8"/>
    <w:rsid w:val="00CF1A23"/>
    <w:rsid w:val="00D14FAA"/>
    <w:rsid w:val="00D17987"/>
    <w:rsid w:val="00D21300"/>
    <w:rsid w:val="00D34E8A"/>
    <w:rsid w:val="00D42DB3"/>
    <w:rsid w:val="00D45D47"/>
    <w:rsid w:val="00D725DD"/>
    <w:rsid w:val="00D7464C"/>
    <w:rsid w:val="00D9023B"/>
    <w:rsid w:val="00DA4D60"/>
    <w:rsid w:val="00DB41B2"/>
    <w:rsid w:val="00DE2F16"/>
    <w:rsid w:val="00DE4771"/>
    <w:rsid w:val="00DF19CC"/>
    <w:rsid w:val="00E04FF8"/>
    <w:rsid w:val="00E13B4B"/>
    <w:rsid w:val="00E53142"/>
    <w:rsid w:val="00E623B0"/>
    <w:rsid w:val="00E64F48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26459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F26459"/>
    <w:rPr>
      <w:color w:val="9E4CA9" w:themeColor="followedHyperlink"/>
      <w:u w:val="single"/>
    </w:rPr>
  </w:style>
  <w:style w:type="character" w:customStyle="1" w:styleId="normaltextrun">
    <w:name w:val="normaltextrun"/>
    <w:basedOn w:val="Kappaleenoletusfontti"/>
    <w:rsid w:val="00E64F48"/>
  </w:style>
  <w:style w:type="character" w:customStyle="1" w:styleId="eop">
    <w:name w:val="eop"/>
    <w:basedOn w:val="Kappaleenoletusfontti"/>
    <w:rsid w:val="00E6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2.awanic.fi/haipro/230/julkinen/" TargetMode="External"/><Relationship Id="rId18" Type="http://schemas.openxmlformats.org/officeDocument/2006/relationships/hyperlink" Target="https://www.fimea.fi/documents/160140/764068/16911_lomakkeet_LL720s.pdf" TargetMode="External"/><Relationship Id="rId26" Type="http://schemas.openxmlformats.org/officeDocument/2006/relationships/hyperlink" Target="https://intra.oysnet.ppshp.fi/dokumentit/Lomakkeet%20sislttyyppi/Korvaushakemus,%20lomake.docx?d=w59882bdf076d49d38e0d0cbefc1d80b3" TargetMode="External"/><Relationship Id="rId39" Type="http://schemas.openxmlformats.org/officeDocument/2006/relationships/hyperlink" Target="https://pohde.sharepoint.com/sites/intranet-hallinto/SitePages/tietosuoja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uk.fi/sateilyturvallisuuspoikkeamat" TargetMode="External"/><Relationship Id="rId34" Type="http://schemas.openxmlformats.org/officeDocument/2006/relationships/hyperlink" Target="https://intra.oysnet.ppshp.fi/dokumentit/Lomakkeet%20sislttyyppi/Korvaushakemus,%20lomake.docx?d=w59882bdf076d49d38e0d0cbefc1d80b3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asiointi.fimea.fi/LoginSP/app?AP=SPVETUMA&amp;LG=fi&amp;url=https://asiointi.fimea.fi:443/FimeaAsiointi/hakemus/ValitseAsiointiKausi&amp;p=hakukausiId%3D49785092" TargetMode="External"/><Relationship Id="rId25" Type="http://schemas.openxmlformats.org/officeDocument/2006/relationships/hyperlink" Target="https://pohde.fi/meilla-asiakkaana/anna-palautetta/" TargetMode="External"/><Relationship Id="rId33" Type="http://schemas.openxmlformats.org/officeDocument/2006/relationships/hyperlink" Target="https://www2.awanic.fi/haipro/258/ttlomake.asp?orgID=3572&amp;paivitaOrg=1&amp;kieli=" TargetMode="External"/><Relationship Id="rId38" Type="http://schemas.openxmlformats.org/officeDocument/2006/relationships/hyperlink" Target="https://pohde.efectecloud.com/ssc/app" TargetMode="External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mea.fi/web/guest/laakinnalliset_laitteet/vaatimukset-ammattimaisille-kayttajille/vaaratilanteista-ilmoittaminen" TargetMode="External"/><Relationship Id="rId20" Type="http://schemas.openxmlformats.org/officeDocument/2006/relationships/hyperlink" Target="https://intra.oysnet.ppshp.fi/dokumentit/_layouts/15/WopiFrame2.aspx?sourcedoc=%7bA114D382-21DD-4FC3-9EB6-839A6D552848%7d&amp;file=S%C3%A4teilynk%C3%A4yt%C3%B6n%20laatupoikkeamakaavake%20oys%20kuv.docx&amp;action=default&amp;DefaultItemOpen=1" TargetMode="External"/><Relationship Id="rId29" Type="http://schemas.openxmlformats.org/officeDocument/2006/relationships/hyperlink" Target="https://www2.awanic.fi/haipro/258/ttlomake.asp?orgID=3572&amp;paivitaOrg=1&amp;kieli=" TargetMode="External"/><Relationship Id="rId4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intra.oysnet.ppshp.fi/dokumentit/Kuvantamisen%20ohje%20sislttyyppi/Komplikaatioiden%20ilmoittaminen%20ja%20seuranta%20oys%20kuv.docx?d=wd95f8b9c2f074768898eebb0563e7cc7" TargetMode="External"/><Relationship Id="rId32" Type="http://schemas.openxmlformats.org/officeDocument/2006/relationships/hyperlink" Target="https://pohde.sharepoint.com/sites/intranet-tyohyvinvointi/SitePages/tyoterveyshuollon-yhteystiedot.aspx" TargetMode="External"/><Relationship Id="rId37" Type="http://schemas.openxmlformats.org/officeDocument/2006/relationships/image" Target="media/image1.png"/><Relationship Id="rId40" Type="http://schemas.openxmlformats.org/officeDocument/2006/relationships/hyperlink" Target="https://pohde.sharepoint.com/sites/intranet-tietohallinto/SitePages/tietoturva.aspx" TargetMode="External"/><Relationship Id="rId45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laitevaarat@fimea.fi" TargetMode="External"/><Relationship Id="rId23" Type="http://schemas.openxmlformats.org/officeDocument/2006/relationships/hyperlink" Target="https://intra.oysnet.ppshp.fi/dokumentit/Kuvantamisen%20ohje%20sislttyyppi/Laitteiden%20k&#228;ytt&#246;katkosten%20aikainen%20toiminta.docx?d=w92f32395287147a2a9f798ba911cb093" TargetMode="External"/><Relationship Id="rId28" Type="http://schemas.openxmlformats.org/officeDocument/2006/relationships/hyperlink" Target="https://intra.oysnet.ppshp.fi/dokumentit/Henkilstohje%20sislttyyppi/Korvaushakemus,%20k&#228;sittely.docx" TargetMode="External"/><Relationship Id="rId36" Type="http://schemas.openxmlformats.org/officeDocument/2006/relationships/hyperlink" Target="https://pohde.sharepoint.com/:x:/r/sites/OYSNatiivikuvaus/_layouts/15/Doc2.aspx?action=edit&amp;sourcedoc=%7Bc5e518e3-f48d-4f19-8abd-1702cac7062b%7D&amp;wdOrigin=TEAMS-MAGLEV.teamsSdk_ns.rwc&amp;wdExp=TEAMS-TREATMENT&amp;wdhostclicktime=1743596250679&amp;web=1" TargetMode="External"/><Relationship Id="rId49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FIMEA.EV@fimea.fi" TargetMode="External"/><Relationship Id="rId31" Type="http://schemas.openxmlformats.org/officeDocument/2006/relationships/hyperlink" Target="https://pohde.sharepoint.com/sites/intranet-tyohyvinvointi/Jaetut%20asiakirjat/Forms/AllItems.aspx?id=%2Fsites%2Fintranet%2Dtyohyvinvointi%2FJaetut%20asiakirjat%2FTy%C3%B6yhteis%C3%B6palvelut%2FVeritapaturmapikaohje%2Epdf&amp;parent=%2Fsites%2Fintranet%2Dtyohyvinvointi%2FJaetut%20asiakirjat%2FTy%C3%B6yhteis%C3%B6palvelut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mea.fi/documents/160140/764068/2019-11-K%C3%A4ytt%C3%A4j%C3%A4n+vaaratilanneilmoituslomake.pdf/ac6bcb04-1616-8722-7327-9c84c13b7d82?t=1577451373290" TargetMode="External"/><Relationship Id="rId22" Type="http://schemas.openxmlformats.org/officeDocument/2006/relationships/hyperlink" Target="https://tietosuoja.fi/tietoturvaloukkaukset" TargetMode="External"/><Relationship Id="rId27" Type="http://schemas.openxmlformats.org/officeDocument/2006/relationships/hyperlink" Target="https://intra.oysnet.ppshp.fi/dokumentit/Hoitoohje%20sislttyyppi/Potilaan%20omaisuudesta%20huolehtiminen%20sairaalassa.docx?d=w84130bcdde244affbc075d16481cbc32" TargetMode="External"/><Relationship Id="rId30" Type="http://schemas.openxmlformats.org/officeDocument/2006/relationships/hyperlink" Target="https://www2.awanic.fi/haipro/258/ttlomake.asp?orgID=3572&amp;paivitaOrg=1&amp;kieli=" TargetMode="External"/><Relationship Id="rId35" Type="http://schemas.openxmlformats.org/officeDocument/2006/relationships/hyperlink" Target="https://intra.oysnet.ppshp.fi/dokumentit/_layouts/15/WopiFrame2.aspx?sourcedoc=%7bA114D382-21DD-4FC3-9EB6-839A6D552848%7d&amp;file=S%C3%A4teilynk%C3%A4yt%C3%B6n%20laatupoikkeamakaavake%20oys%20kuv.docx&amp;action=default&amp;DefaultItemOpen=1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821</Value>
      <Value>44</Value>
      <Value>42</Value>
      <Value>41</Value>
      <Value>1145</Value>
      <Value>617</Value>
      <Value>2419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5.8.5 Sisäisten tukiprosessien ohjeet</TermName>
          <TermId xmlns="http://schemas.microsoft.com/office/infopath/2007/PartnerControls">c840b187-c6b9-4f89-9f13-b4c2e4405953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true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Säteilytyön ohje</TermName>
          <TermId xmlns="http://schemas.microsoft.com/office/infopath/2007/PartnerControls">bb63ec55-3404-4c43-8b7d-8bf524edece7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MUAVRSSTWASF-628417917-593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https://internet.oysnet.ppshp.fi/dokumentit/_layouts/15/DocIdRedir.aspx?ID=MUAVRSSTWASF-628417917-593</Url>
      <Description>MUAVRSSTWASF-628417917-593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af04246-5dcb-4e38-b8a1-4adaeb368127"/>
    <ds:schemaRef ds:uri="d3e50268-7799-48af-83c3-9a9b063078bc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2FCE1-5C1B-4617-B528-6C2969125C9E}"/>
</file>

<file path=customXml/itemProps4.xml><?xml version="1.0" encoding="utf-8"?>
<ds:datastoreItem xmlns:ds="http://schemas.openxmlformats.org/officeDocument/2006/customXml" ds:itemID="{22ECE14C-2E5E-4D7E-B833-2BD5AB2654E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A487C70-B004-4396-A6B1-729275F63C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6</Pages>
  <Words>1634</Words>
  <Characters>13236</Characters>
  <Application>Microsoft Office Word</Application>
  <DocSecurity>0</DocSecurity>
  <Lines>110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Poikkeavien tapahtumien ilmoittaminen ja kirjaaminen kuv</vt:lpstr>
    </vt:vector>
  </TitlesOfParts>
  <Company/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Poikkeavien tapahtumien ilmoittaminen ja kirjaaminen kuv</dc:title>
  <dc:subject/>
  <dc:creator/>
  <cp:keywords/>
  <dc:description/>
  <cp:lastModifiedBy/>
  <cp:revision>1</cp:revision>
  <dcterms:created xsi:type="dcterms:W3CDTF">2024-02-07T14:15:00Z</dcterms:created>
  <dcterms:modified xsi:type="dcterms:W3CDTF">2025-06-17T06:48:00Z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1145;#Säteilytyön ohje|bb63ec55-3404-4c43-8b7d-8bf524edece7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70b5c943-ba5f-4238-808c-b409a659eeea</vt:lpwstr>
  </property>
  <property fmtid="{D5CDD505-2E9C-101B-9397-08002B2CF9AE}" pid="22" name="ic6bc8d34e3d4057aca385059532903a">
    <vt:lpwstr/>
  </property>
  <property fmtid="{D5CDD505-2E9C-101B-9397-08002B2CF9AE}" pid="23" name="Dokumentti jaetaan myös ekstranetissä">
    <vt:bool>true</vt:bool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/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617;#Yleinen kuvantamisen ohje|e2b7b206-d2e3-4a37-82ab-5214084ee8de</vt:lpwstr>
  </property>
  <property fmtid="{D5CDD505-2E9C-101B-9397-08002B2CF9AE}" pid="29" name="Toiminnanohjauskäsikirja">
    <vt:lpwstr>2419;#5.8.5 Sisäisten tukiprosessien ohjeet|c840b187-c6b9-4f89-9f13-b4c2e4405953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1313;#Menetelmäohje|8d7551ed-f25f-4658-af35-e281bf9731e8</vt:lpwstr>
  </property>
  <property fmtid="{D5CDD505-2E9C-101B-9397-08002B2CF9AE}" pid="33" name="Toimenpidekoodit">
    <vt:lpwstr/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Ryhmät, toimikunnat, toimielimet">
    <vt:lpwstr/>
  </property>
  <property fmtid="{D5CDD505-2E9C-101B-9397-08002B2CF9AE}" pid="39" name="MEO">
    <vt:lpwstr/>
  </property>
  <property fmtid="{D5CDD505-2E9C-101B-9397-08002B2CF9AE}" pid="40" name="Kohdeorganisaatio">
    <vt:lpwstr>41;#Kuvantaminen|13fd9652-4cc4-4c00-9faf-49cd9c600ecb</vt:lpwstr>
  </property>
  <property fmtid="{D5CDD505-2E9C-101B-9397-08002B2CF9AE}" pid="41" name="Lomake (sisältötyypin metatieto)">
    <vt:lpwstr/>
  </property>
  <property fmtid="{D5CDD505-2E9C-101B-9397-08002B2CF9AE}" pid="42" name="Order">
    <vt:r8>647500</vt:r8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